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B77E" w14:textId="2DB698FE" w:rsidR="00C01C32" w:rsidRPr="004E61CF" w:rsidRDefault="00C01C32" w:rsidP="00C01C32">
      <w:pPr>
        <w:spacing w:before="120" w:after="120"/>
        <w:jc w:val="center"/>
        <w:rPr>
          <w:b/>
          <w:bCs/>
        </w:rPr>
      </w:pPr>
      <w:bookmarkStart w:id="0" w:name="_GoBack"/>
      <w:bookmarkEnd w:id="0"/>
      <w:r w:rsidRPr="004E61CF">
        <w:rPr>
          <w:b/>
          <w:bCs/>
        </w:rPr>
        <w:t>Programmazione prima / seconda lingua comunitaria (inglese / francese</w:t>
      </w:r>
      <w:r w:rsidR="00AD3E47">
        <w:rPr>
          <w:b/>
          <w:bCs/>
        </w:rPr>
        <w:t>/…</w:t>
      </w:r>
      <w:r w:rsidRPr="004E61CF">
        <w:rPr>
          <w:b/>
          <w:bCs/>
        </w:rPr>
        <w:t>)</w:t>
      </w:r>
    </w:p>
    <w:p w14:paraId="50B6393C" w14:textId="77777777" w:rsidR="00AD3E47" w:rsidRPr="00786FB1" w:rsidRDefault="00C01C32" w:rsidP="00AD3E47">
      <w:pPr>
        <w:pStyle w:val="Intestazione"/>
        <w:tabs>
          <w:tab w:val="clear" w:pos="4680"/>
          <w:tab w:val="clear" w:pos="9360"/>
        </w:tabs>
        <w:jc w:val="center"/>
        <w:rPr>
          <w:rFonts w:eastAsia="Calibri" w:cs="Times New Roman"/>
        </w:rPr>
      </w:pPr>
      <w:r w:rsidRPr="004E61CF">
        <w:rPr>
          <w:rFonts w:cs="Times New Roman"/>
          <w:b/>
          <w:bCs/>
        </w:rPr>
        <w:br/>
      </w:r>
      <w:r w:rsidR="00AD3E47" w:rsidRPr="00786FB1">
        <w:rPr>
          <w:rFonts w:eastAsia="Calibri" w:cs="Times New Roman"/>
        </w:rPr>
        <w:t xml:space="preserve">Scuola secondaria di </w:t>
      </w:r>
      <w:r w:rsidR="00AD3E47">
        <w:rPr>
          <w:rFonts w:eastAsia="Calibri" w:cs="Times New Roman"/>
        </w:rPr>
        <w:t>I</w:t>
      </w:r>
      <w:r w:rsidR="00AD3E47" w:rsidRPr="00786FB1">
        <w:rPr>
          <w:rFonts w:eastAsia="Calibri" w:cs="Times New Roman"/>
        </w:rPr>
        <w:t xml:space="preserve"> grado di …</w:t>
      </w:r>
    </w:p>
    <w:p w14:paraId="79BE9639" w14:textId="77777777" w:rsidR="00AD3E47" w:rsidRPr="00786FB1" w:rsidRDefault="00AD3E47" w:rsidP="00AD3E47">
      <w:pPr>
        <w:pStyle w:val="Intestazione"/>
        <w:tabs>
          <w:tab w:val="clear" w:pos="4680"/>
          <w:tab w:val="clear" w:pos="9360"/>
        </w:tabs>
        <w:jc w:val="center"/>
        <w:rPr>
          <w:rFonts w:eastAsia="Calibri" w:cs="Times New Roman"/>
        </w:rPr>
      </w:pPr>
      <w:r w:rsidRPr="00786FB1">
        <w:rPr>
          <w:rFonts w:eastAsia="Calibri" w:cs="Times New Roman"/>
        </w:rPr>
        <w:t>Classe …</w:t>
      </w:r>
    </w:p>
    <w:p w14:paraId="1F960A56" w14:textId="77777777" w:rsidR="00AD3E47" w:rsidRPr="00786FB1" w:rsidRDefault="00AD3E47" w:rsidP="00AD3E47">
      <w:pPr>
        <w:pStyle w:val="Intestazione"/>
        <w:tabs>
          <w:tab w:val="clear" w:pos="4680"/>
          <w:tab w:val="clear" w:pos="9360"/>
        </w:tabs>
        <w:jc w:val="center"/>
        <w:rPr>
          <w:rFonts w:eastAsia="Calibri" w:cs="Times New Roman"/>
        </w:rPr>
      </w:pPr>
      <w:r w:rsidRPr="00786FB1">
        <w:rPr>
          <w:rFonts w:eastAsia="Calibri" w:cs="Times New Roman"/>
        </w:rPr>
        <w:t>Disciplina: …</w:t>
      </w:r>
    </w:p>
    <w:p w14:paraId="3F49F58F" w14:textId="5A174202" w:rsidR="00C01C32" w:rsidRPr="004E61CF" w:rsidRDefault="00AD3E47" w:rsidP="00AD3E47">
      <w:pPr>
        <w:spacing w:before="120" w:after="120"/>
        <w:jc w:val="center"/>
        <w:rPr>
          <w:b/>
          <w:bCs/>
        </w:rPr>
      </w:pPr>
      <w:r w:rsidRPr="00786FB1">
        <w:rPr>
          <w:rFonts w:eastAsia="Calibri"/>
        </w:rPr>
        <w:t>Docente: …</w:t>
      </w:r>
    </w:p>
    <w:p w14:paraId="44318D83" w14:textId="792569D6" w:rsidR="0329F8A6" w:rsidRPr="00AD3E47" w:rsidRDefault="00284543" w:rsidP="002845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80" w:after="240"/>
        <w:ind w:left="284" w:hanging="284"/>
        <w:rPr>
          <w:rFonts w:eastAsia="Verdana"/>
          <w:color w:val="000000" w:themeColor="text1"/>
        </w:rPr>
      </w:pPr>
      <w:r>
        <w:rPr>
          <w:rFonts w:eastAsia="Calibri"/>
          <w:b/>
          <w:bCs/>
          <w:bdr w:val="nil"/>
          <w:lang w:eastAsia="en-US"/>
        </w:rPr>
        <w:t>S</w:t>
      </w:r>
      <w:r w:rsidR="0329F8A6" w:rsidRPr="00284543">
        <w:rPr>
          <w:rFonts w:eastAsia="Calibri"/>
          <w:b/>
          <w:bCs/>
          <w:bdr w:val="nil"/>
          <w:lang w:eastAsia="en-US"/>
        </w:rPr>
        <w:t>ituazione</w:t>
      </w:r>
      <w:r w:rsidR="0329F8A6" w:rsidRPr="00AD3E47">
        <w:rPr>
          <w:rFonts w:eastAsia="Verdana"/>
          <w:b/>
          <w:bCs/>
          <w:color w:val="000000" w:themeColor="text1"/>
        </w:rPr>
        <w:t xml:space="preserve"> di partenza della classe</w:t>
      </w:r>
    </w:p>
    <w:p w14:paraId="7E05B757" w14:textId="442CC22E" w:rsidR="0329F8A6" w:rsidRPr="00284543" w:rsidRDefault="0329F8A6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284543">
        <w:rPr>
          <w:rFonts w:eastAsia="Verdana"/>
          <w:color w:val="000000" w:themeColor="text1"/>
        </w:rPr>
        <w:t>composizione e sua evoluzione nel tempo (alunni/e; provenienza; nuovi inserimenti; ripetenti; alunni stranieri; …)</w:t>
      </w:r>
      <w:r w:rsidR="00284543">
        <w:rPr>
          <w:rFonts w:eastAsia="Verdana"/>
          <w:color w:val="000000" w:themeColor="text1"/>
        </w:rPr>
        <w:t>: …</w:t>
      </w:r>
    </w:p>
    <w:p w14:paraId="56AE149B" w14:textId="238A4572" w:rsidR="0329F8A6" w:rsidRPr="00284543" w:rsidRDefault="0329F8A6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284543">
        <w:rPr>
          <w:rFonts w:eastAsia="Verdana"/>
          <w:color w:val="000000" w:themeColor="text1"/>
        </w:rPr>
        <w:t>clima d’aula e relazioni interne</w:t>
      </w:r>
      <w:r w:rsidR="00284543">
        <w:rPr>
          <w:rFonts w:eastAsia="Verdana"/>
          <w:color w:val="000000" w:themeColor="text1"/>
        </w:rPr>
        <w:t>: …</w:t>
      </w:r>
    </w:p>
    <w:p w14:paraId="4CDB2B08" w14:textId="4C83E98B" w:rsidR="0329F8A6" w:rsidRPr="00284543" w:rsidRDefault="00284543" w:rsidP="00284543">
      <w:pPr>
        <w:pStyle w:val="Paragrafoelenco"/>
        <w:numPr>
          <w:ilvl w:val="0"/>
          <w:numId w:val="28"/>
        </w:numPr>
        <w:rPr>
          <w:rFonts w:eastAsia="Verdana"/>
          <w:color w:val="000000" w:themeColor="text1"/>
        </w:rPr>
      </w:pPr>
      <w:r w:rsidRPr="00284543">
        <w:rPr>
          <w:rFonts w:eastAsia="Verdana"/>
          <w:color w:val="000000" w:themeColor="text1"/>
        </w:rPr>
        <w:t>pre</w:t>
      </w:r>
      <w:r>
        <w:rPr>
          <w:rFonts w:eastAsia="Verdana"/>
          <w:color w:val="000000" w:themeColor="text1"/>
        </w:rPr>
        <w:t>requisiti</w:t>
      </w:r>
      <w:r w:rsidR="0329F8A6" w:rsidRPr="00284543">
        <w:rPr>
          <w:rFonts w:eastAsia="Verdana"/>
          <w:color w:val="000000" w:themeColor="text1"/>
        </w:rPr>
        <w:t xml:space="preserve"> attesi (in relazione anche alle prove d’ingresso) e gruppi di livello</w:t>
      </w:r>
      <w:r>
        <w:rPr>
          <w:rFonts w:eastAsia="Verdana"/>
          <w:color w:val="000000" w:themeColor="text1"/>
        </w:rPr>
        <w:t>: …</w:t>
      </w:r>
    </w:p>
    <w:p w14:paraId="3CE10B7E" w14:textId="716E9184" w:rsidR="0329F8A6" w:rsidRPr="00284543" w:rsidRDefault="0329F8A6" w:rsidP="00284543">
      <w:pPr>
        <w:pStyle w:val="Paragrafoelenco"/>
        <w:numPr>
          <w:ilvl w:val="0"/>
          <w:numId w:val="28"/>
        </w:numPr>
        <w:rPr>
          <w:rFonts w:eastAsia="Verdana"/>
          <w:color w:val="000000" w:themeColor="text1"/>
        </w:rPr>
      </w:pPr>
      <w:r w:rsidRPr="00284543">
        <w:rPr>
          <w:rFonts w:eastAsia="Verdana"/>
          <w:color w:val="000000" w:themeColor="text1"/>
        </w:rPr>
        <w:t>esigenze di personalizzazione (DSA; disabilità; altri BES)</w:t>
      </w:r>
      <w:r w:rsidR="00284543">
        <w:rPr>
          <w:rFonts w:eastAsia="Verdana"/>
          <w:color w:val="000000" w:themeColor="text1"/>
        </w:rPr>
        <w:t>: …</w:t>
      </w:r>
    </w:p>
    <w:p w14:paraId="441E62B7" w14:textId="3E4E3B6C" w:rsidR="0329F8A6" w:rsidRPr="00284543" w:rsidRDefault="00284543" w:rsidP="002845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80" w:after="240"/>
        <w:ind w:left="284" w:hanging="284"/>
        <w:rPr>
          <w:rFonts w:eastAsia="Calibri"/>
          <w:b/>
          <w:bCs/>
          <w:bdr w:val="nil"/>
          <w:lang w:eastAsia="en-US"/>
        </w:rPr>
      </w:pPr>
      <w:r>
        <w:rPr>
          <w:rFonts w:eastAsia="Calibri"/>
          <w:b/>
          <w:bCs/>
          <w:bdr w:val="nil"/>
          <w:lang w:eastAsia="en-US"/>
        </w:rPr>
        <w:t>C</w:t>
      </w:r>
      <w:r w:rsidR="0329F8A6" w:rsidRPr="00284543">
        <w:rPr>
          <w:rFonts w:eastAsia="Calibri"/>
          <w:b/>
          <w:bCs/>
          <w:bdr w:val="nil"/>
          <w:lang w:eastAsia="en-US"/>
        </w:rPr>
        <w:t>ompetenze di riferimento</w:t>
      </w:r>
    </w:p>
    <w:p w14:paraId="6093C1DA" w14:textId="1F0DC4D1" w:rsidR="0329F8A6" w:rsidRPr="004E61CF" w:rsidRDefault="1C695C92" w:rsidP="00284543">
      <w:pPr>
        <w:ind w:left="284"/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Si specifica che le competenze sono ricavate dai seguenti documenti</w:t>
      </w:r>
      <w:r w:rsidR="0329F8A6" w:rsidRPr="004E61CF">
        <w:rPr>
          <w:rFonts w:eastAsia="Verdana"/>
          <w:color w:val="000000" w:themeColor="text1"/>
        </w:rPr>
        <w:t>:</w:t>
      </w:r>
    </w:p>
    <w:p w14:paraId="0C8132B5" w14:textId="57967E30" w:rsidR="0329F8A6" w:rsidRPr="004E61CF" w:rsidRDefault="0329F8A6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QCER per le lingue straniere; livello A1 / A2</w:t>
      </w:r>
    </w:p>
    <w:p w14:paraId="5445A80C" w14:textId="4179D4A3" w:rsidR="0329F8A6" w:rsidRPr="004E61CF" w:rsidRDefault="0329F8A6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Quadro comune delle competenze chiave europee:</w:t>
      </w:r>
    </w:p>
    <w:p w14:paraId="5E036E7E" w14:textId="359D95C2" w:rsidR="0329F8A6" w:rsidRPr="004E61CF" w:rsidRDefault="0329F8A6" w:rsidP="72995F78">
      <w:pPr>
        <w:ind w:left="708" w:firstLine="192"/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Comunicazione nelle lingue straniere</w:t>
      </w:r>
    </w:p>
    <w:p w14:paraId="234AFCCC" w14:textId="6E6B536F" w:rsidR="0329F8A6" w:rsidRPr="004E61CF" w:rsidRDefault="0329F8A6" w:rsidP="72995F78">
      <w:pPr>
        <w:ind w:left="708" w:firstLine="192"/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Imparare a imparare</w:t>
      </w:r>
    </w:p>
    <w:p w14:paraId="30ABF4E4" w14:textId="494A8BFF" w:rsidR="0329F8A6" w:rsidRPr="004E61CF" w:rsidRDefault="0329F8A6" w:rsidP="72995F78">
      <w:pPr>
        <w:ind w:left="708" w:firstLine="192"/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Pensiero critico e soluzione dei problemi</w:t>
      </w:r>
    </w:p>
    <w:p w14:paraId="15B4CDDC" w14:textId="61233DE5" w:rsidR="0329F8A6" w:rsidRPr="004E61CF" w:rsidRDefault="0329F8A6" w:rsidP="72995F78">
      <w:pPr>
        <w:ind w:left="708" w:firstLine="192"/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Competenze sociali e civiche</w:t>
      </w:r>
    </w:p>
    <w:p w14:paraId="1B865AFF" w14:textId="14DB2E54" w:rsidR="0329F8A6" w:rsidRPr="004E61CF" w:rsidRDefault="0329F8A6" w:rsidP="72995F78">
      <w:pPr>
        <w:ind w:left="708" w:firstLine="192"/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Consapevolezza ed espressione culturale</w:t>
      </w:r>
    </w:p>
    <w:p w14:paraId="50514EC3" w14:textId="35E8E5A8" w:rsidR="0329F8A6" w:rsidRPr="004E61CF" w:rsidRDefault="0329F8A6" w:rsidP="72995F78">
      <w:pPr>
        <w:ind w:left="708" w:firstLine="192"/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Competenza digitale</w:t>
      </w:r>
    </w:p>
    <w:p w14:paraId="172AD421" w14:textId="78FB1CC2" w:rsidR="0329F8A6" w:rsidRPr="004E61CF" w:rsidRDefault="51308758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C</w:t>
      </w:r>
      <w:r w:rsidR="0329F8A6" w:rsidRPr="004E61CF">
        <w:rPr>
          <w:rFonts w:eastAsia="Verdana"/>
          <w:color w:val="000000" w:themeColor="text1"/>
        </w:rPr>
        <w:t xml:space="preserve">urricolo d’Istituto costruito sulla base delle </w:t>
      </w:r>
      <w:r w:rsidR="6232803A" w:rsidRPr="004E61CF">
        <w:rPr>
          <w:rFonts w:eastAsia="Verdana"/>
          <w:color w:val="000000" w:themeColor="text1"/>
        </w:rPr>
        <w:t>I</w:t>
      </w:r>
      <w:r w:rsidR="0329F8A6" w:rsidRPr="004E61CF">
        <w:rPr>
          <w:rFonts w:eastAsia="Verdana"/>
          <w:color w:val="000000" w:themeColor="text1"/>
        </w:rPr>
        <w:t>ndicazioni nazionali per il curricolo</w:t>
      </w:r>
    </w:p>
    <w:p w14:paraId="4B763DFE" w14:textId="611B3958" w:rsidR="002C197E" w:rsidRDefault="002C197E">
      <w:pPr>
        <w:spacing w:after="160" w:line="259" w:lineRule="auto"/>
        <w:rPr>
          <w:rFonts w:eastAsia="Verdana"/>
          <w:color w:val="000000" w:themeColor="text1"/>
        </w:rPr>
      </w:pPr>
      <w:r>
        <w:rPr>
          <w:rFonts w:eastAsia="Verdana"/>
          <w:color w:val="000000" w:themeColor="text1"/>
        </w:rPr>
        <w:br w:type="page"/>
      </w:r>
    </w:p>
    <w:p w14:paraId="6C73CD57" w14:textId="77777777" w:rsidR="78C07100" w:rsidRPr="004E61CF" w:rsidRDefault="78C07100" w:rsidP="00284543">
      <w:pPr>
        <w:rPr>
          <w:rFonts w:eastAsia="Verdana"/>
          <w:color w:val="000000" w:themeColor="text1"/>
        </w:rPr>
      </w:pPr>
    </w:p>
    <w:tbl>
      <w:tblPr>
        <w:tblStyle w:val="Grigliatabel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722"/>
        <w:gridCol w:w="11970"/>
      </w:tblGrid>
      <w:tr w:rsidR="78C07100" w:rsidRPr="004E61CF" w14:paraId="54C112C6" w14:textId="77777777" w:rsidTr="007368CE">
        <w:trPr>
          <w:jc w:val="center"/>
        </w:trPr>
        <w:tc>
          <w:tcPr>
            <w:tcW w:w="1722" w:type="dxa"/>
            <w:vAlign w:val="center"/>
          </w:tcPr>
          <w:p w14:paraId="0A8F0466" w14:textId="60D1BEB5" w:rsidR="26AFFC94" w:rsidRPr="004E61CF" w:rsidRDefault="26AFFC94" w:rsidP="78C07100">
            <w:pPr>
              <w:jc w:val="right"/>
              <w:rPr>
                <w:rFonts w:eastAsia="Verdana"/>
                <w:color w:val="000000" w:themeColor="text1"/>
                <w:sz w:val="28"/>
                <w:szCs w:val="28"/>
              </w:rPr>
            </w:pPr>
            <w:r w:rsidRPr="004E61CF">
              <w:rPr>
                <w:rFonts w:eastAsia="Verdana"/>
                <w:color w:val="000000" w:themeColor="text1"/>
                <w:sz w:val="28"/>
                <w:szCs w:val="28"/>
              </w:rPr>
              <w:t>Classe 1</w:t>
            </w:r>
            <w:r w:rsidR="168DFA39" w:rsidRPr="004E61CF">
              <w:rPr>
                <w:rFonts w:eastAsia="Verdana"/>
                <w:color w:val="000000" w:themeColor="text1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970" w:type="dxa"/>
            <w:vAlign w:val="center"/>
          </w:tcPr>
          <w:p w14:paraId="0E8565B7" w14:textId="4613EC2B" w:rsidR="26AFFC94" w:rsidRPr="004E61CF" w:rsidRDefault="26AFFC94" w:rsidP="007368CE">
            <w:pPr>
              <w:spacing w:before="12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 xml:space="preserve">ASCOLTO </w:t>
            </w:r>
          </w:p>
          <w:p w14:paraId="35870C06" w14:textId="5B20B512" w:rsidR="26AFFC94" w:rsidRPr="004E61CF" w:rsidRDefault="26AFFC94" w:rsidP="78C07100">
            <w:pPr>
              <w:ind w:left="270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>Comprende informazioni riguardanti se stessi, la propria famiglia e il proprio ambiente, la routine quotidiana</w:t>
            </w:r>
            <w:r w:rsidR="005272E2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Comprende istruzioni e comandi</w:t>
            </w:r>
          </w:p>
          <w:p w14:paraId="17CBBBDE" w14:textId="70102A2E" w:rsidR="26AFFC94" w:rsidRPr="004E61CF" w:rsidRDefault="26AFFC94" w:rsidP="007368CE">
            <w:pPr>
              <w:spacing w:before="12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PARLATO</w:t>
            </w:r>
          </w:p>
          <w:p w14:paraId="14CC0DDE" w14:textId="4823A10F" w:rsidR="26AFFC94" w:rsidRPr="004E61CF" w:rsidRDefault="26AFFC94" w:rsidP="78C07100">
            <w:pPr>
              <w:ind w:left="270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 xml:space="preserve">Descrive </w:t>
            </w:r>
            <w:r w:rsidR="005272E2" w:rsidRPr="004E61CF">
              <w:rPr>
                <w:rFonts w:eastAsia="Verdana"/>
                <w:color w:val="000000" w:themeColor="text1"/>
              </w:rPr>
              <w:t>sé</w:t>
            </w:r>
            <w:r w:rsidRPr="004E61CF">
              <w:rPr>
                <w:rFonts w:eastAsia="Verdana"/>
                <w:color w:val="000000" w:themeColor="text1"/>
              </w:rPr>
              <w:t xml:space="preserve"> stesso, la famiglia, l’ambiente in cui vive e la propria giornata, ciò che piace</w:t>
            </w:r>
            <w:r w:rsidR="005272E2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Interagisce in conversazioni relative alla sfera personale e familiare usando espressioni di routine e frasi semplici</w:t>
            </w:r>
            <w:r w:rsidR="005272E2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Pronuncia correttamente frasi note</w:t>
            </w:r>
            <w:r w:rsidR="005272E2">
              <w:rPr>
                <w:rFonts w:eastAsia="Verdana"/>
                <w:color w:val="000000" w:themeColor="text1"/>
              </w:rPr>
              <w:t>.</w:t>
            </w:r>
          </w:p>
          <w:p w14:paraId="0A330F77" w14:textId="38D695F2" w:rsidR="26AFFC94" w:rsidRPr="004E61CF" w:rsidRDefault="26AFFC94" w:rsidP="007368CE">
            <w:pPr>
              <w:spacing w:before="12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LETTURA</w:t>
            </w:r>
          </w:p>
          <w:p w14:paraId="13EFF5E4" w14:textId="71E248B3" w:rsidR="26AFFC94" w:rsidRPr="004E61CF" w:rsidRDefault="26AFFC94" w:rsidP="78C07100">
            <w:pPr>
              <w:ind w:left="270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>Legge con pronuncia sostanzialmente corretta</w:t>
            </w:r>
            <w:r w:rsidR="005272E2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Individua espressioni familiari</w:t>
            </w:r>
            <w:r w:rsidR="005272E2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Capisce il senso generale di semplici testi, di lettere personali e messaggi brevi e coglie informazioni specifiche.</w:t>
            </w:r>
          </w:p>
          <w:p w14:paraId="12080FC0" w14:textId="274721A3" w:rsidR="26AFFC94" w:rsidRPr="004E61CF" w:rsidRDefault="26AFFC94" w:rsidP="007368CE">
            <w:pPr>
              <w:spacing w:before="12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SCRITTURA</w:t>
            </w:r>
          </w:p>
          <w:p w14:paraId="25724D37" w14:textId="638F860F" w:rsidR="26AFFC94" w:rsidRPr="004E61CF" w:rsidRDefault="26AFFC94" w:rsidP="78C07100">
            <w:pPr>
              <w:ind w:left="270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>Produce semplici testi scritti per presentarsi e per comunicare con brevi messaggi, cartoline, e-mail</w:t>
            </w:r>
            <w:r w:rsidR="005272E2">
              <w:rPr>
                <w:rFonts w:eastAsia="Verdana"/>
                <w:color w:val="000000" w:themeColor="text1"/>
              </w:rPr>
              <w:t>.</w:t>
            </w:r>
          </w:p>
          <w:p w14:paraId="789257BC" w14:textId="607069C3" w:rsidR="26AFFC94" w:rsidRPr="004E61CF" w:rsidRDefault="26AFFC94" w:rsidP="007368CE">
            <w:pPr>
              <w:spacing w:before="120"/>
              <w:ind w:left="272"/>
              <w:rPr>
                <w:rFonts w:eastAsia="Verdana"/>
                <w:b/>
                <w:bCs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RIFLESSIONE SULLA LINGUA E SULL’APPRENDIMENTO</w:t>
            </w:r>
          </w:p>
          <w:p w14:paraId="1B0EA735" w14:textId="1416D740" w:rsidR="78C07100" w:rsidRPr="005272E2" w:rsidRDefault="26AFFC94" w:rsidP="002C197E">
            <w:pPr>
              <w:spacing w:after="24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>Rileva semplici regolarità, riconosce le strutture sintattiche essenziali della frase e le utilizza</w:t>
            </w:r>
            <w:r w:rsidR="005272E2">
              <w:rPr>
                <w:rFonts w:eastAsia="Verdana"/>
                <w:color w:val="000000" w:themeColor="text1"/>
              </w:rPr>
              <w:t>.</w:t>
            </w:r>
          </w:p>
        </w:tc>
      </w:tr>
      <w:tr w:rsidR="78C07100" w:rsidRPr="004E61CF" w14:paraId="6AA65231" w14:textId="77777777" w:rsidTr="007368CE">
        <w:trPr>
          <w:trHeight w:val="2119"/>
          <w:jc w:val="center"/>
        </w:trPr>
        <w:tc>
          <w:tcPr>
            <w:tcW w:w="1722" w:type="dxa"/>
            <w:vAlign w:val="center"/>
          </w:tcPr>
          <w:p w14:paraId="08581756" w14:textId="0CF9312C" w:rsidR="30D4F13C" w:rsidRPr="004E61CF" w:rsidRDefault="30D4F13C" w:rsidP="78C07100">
            <w:pPr>
              <w:jc w:val="right"/>
              <w:rPr>
                <w:rFonts w:eastAsia="Verdana"/>
                <w:color w:val="000000" w:themeColor="text1"/>
                <w:sz w:val="28"/>
                <w:szCs w:val="28"/>
              </w:rPr>
            </w:pPr>
            <w:r w:rsidRPr="004E61CF">
              <w:rPr>
                <w:rFonts w:eastAsia="Verdana"/>
                <w:color w:val="000000" w:themeColor="text1"/>
                <w:sz w:val="28"/>
                <w:szCs w:val="28"/>
              </w:rPr>
              <w:t>Classe 2</w:t>
            </w:r>
            <w:r w:rsidR="6DAF6B3E" w:rsidRPr="004E61CF">
              <w:rPr>
                <w:rFonts w:eastAsia="Verdana"/>
                <w:color w:val="000000" w:themeColor="text1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970" w:type="dxa"/>
            <w:vAlign w:val="center"/>
          </w:tcPr>
          <w:p w14:paraId="0575B74C" w14:textId="49B8F823" w:rsidR="189DA62C" w:rsidRPr="004E61CF" w:rsidRDefault="189DA62C" w:rsidP="007368CE">
            <w:pPr>
              <w:spacing w:before="120"/>
              <w:ind w:left="272"/>
              <w:rPr>
                <w:rFonts w:eastAsia="Verdana"/>
                <w:b/>
                <w:bCs/>
              </w:rPr>
            </w:pPr>
            <w:r w:rsidRPr="002C197E">
              <w:rPr>
                <w:rFonts w:eastAsia="Verdana"/>
                <w:b/>
                <w:bCs/>
                <w:color w:val="000000" w:themeColor="text1"/>
              </w:rPr>
              <w:t>ASCOLTO</w:t>
            </w:r>
            <w:r w:rsidRPr="004E61CF">
              <w:rPr>
                <w:rFonts w:eastAsia="Verdana"/>
                <w:b/>
                <w:bCs/>
              </w:rPr>
              <w:t xml:space="preserve"> </w:t>
            </w:r>
          </w:p>
          <w:p w14:paraId="36AC5FCD" w14:textId="4FA4C2B0" w:rsidR="189DA62C" w:rsidRPr="004E61CF" w:rsidRDefault="189DA62C" w:rsidP="78C07100">
            <w:pPr>
              <w:ind w:left="270"/>
              <w:rPr>
                <w:rFonts w:eastAsia="Verdana"/>
              </w:rPr>
            </w:pPr>
            <w:r w:rsidRPr="004E61CF">
              <w:rPr>
                <w:rFonts w:eastAsia="Verdana"/>
              </w:rPr>
              <w:t>Comprende globalmente semplici messaggi relativi all’ambito familiare, al tempo libero e ad attività passate</w:t>
            </w:r>
            <w:r w:rsidR="005272E2">
              <w:rPr>
                <w:rFonts w:eastAsia="Verdana"/>
              </w:rPr>
              <w:t>.</w:t>
            </w:r>
            <w:r w:rsidRPr="004E61CF">
              <w:rPr>
                <w:rFonts w:eastAsia="Verdana"/>
              </w:rPr>
              <w:t xml:space="preserve"> Individua informazioni specifiche, espressioni o parole di uso frequente</w:t>
            </w:r>
            <w:r w:rsidR="005272E2">
              <w:rPr>
                <w:rFonts w:eastAsia="Verdana"/>
              </w:rPr>
              <w:t>.</w:t>
            </w:r>
            <w:r w:rsidRPr="004E61CF">
              <w:rPr>
                <w:rFonts w:eastAsia="Verdana"/>
              </w:rPr>
              <w:t xml:space="preserve"> Riconosce la funzione del messaggio dall’intonazione </w:t>
            </w:r>
          </w:p>
          <w:p w14:paraId="1C3ADC57" w14:textId="783DAEC1" w:rsidR="189DA62C" w:rsidRPr="004E61CF" w:rsidRDefault="189DA62C" w:rsidP="007368CE">
            <w:pPr>
              <w:spacing w:before="120"/>
              <w:ind w:left="272"/>
              <w:rPr>
                <w:rFonts w:eastAsia="Verdana"/>
                <w:b/>
                <w:bCs/>
              </w:rPr>
            </w:pPr>
            <w:r w:rsidRPr="002C197E">
              <w:rPr>
                <w:rFonts w:eastAsia="Verdana"/>
                <w:b/>
                <w:bCs/>
                <w:color w:val="000000" w:themeColor="text1"/>
              </w:rPr>
              <w:t>PARLATO</w:t>
            </w:r>
            <w:r w:rsidRPr="004E61CF">
              <w:rPr>
                <w:rFonts w:eastAsia="Verdana"/>
                <w:b/>
                <w:bCs/>
              </w:rPr>
              <w:t xml:space="preserve"> </w:t>
            </w:r>
          </w:p>
          <w:p w14:paraId="015858C6" w14:textId="536FB5DD" w:rsidR="189DA62C" w:rsidRPr="004E61CF" w:rsidRDefault="189DA62C" w:rsidP="78C07100">
            <w:pPr>
              <w:ind w:left="270"/>
              <w:rPr>
                <w:rFonts w:eastAsia="Verdana"/>
              </w:rPr>
            </w:pPr>
            <w:r w:rsidRPr="004E61CF">
              <w:rPr>
                <w:rFonts w:eastAsia="Verdana"/>
              </w:rPr>
              <w:t>Descrive in forma essenziale oggetti, persone, attività e avvenimenti del passato</w:t>
            </w:r>
            <w:r w:rsidR="005272E2">
              <w:rPr>
                <w:rFonts w:eastAsia="Verdana"/>
              </w:rPr>
              <w:t>.</w:t>
            </w:r>
            <w:r w:rsidRPr="004E61CF">
              <w:rPr>
                <w:rFonts w:eastAsia="Verdana"/>
              </w:rPr>
              <w:t xml:space="preserve"> Interagisce in brevi conversazioni riguardanti la sfera familiare e pubblica esprimendo le proprie opinioni, preferenze, richieste e bisogni elementari</w:t>
            </w:r>
            <w:r w:rsidR="005272E2">
              <w:rPr>
                <w:rFonts w:eastAsia="Verdana"/>
              </w:rPr>
              <w:t>.</w:t>
            </w:r>
            <w:r w:rsidRPr="004E61CF">
              <w:rPr>
                <w:rFonts w:eastAsia="Verdana"/>
              </w:rPr>
              <w:t xml:space="preserve"> Fa uso di lessico e strutture semplici</w:t>
            </w:r>
            <w:r w:rsidR="005272E2">
              <w:rPr>
                <w:rFonts w:eastAsia="Verdana"/>
              </w:rPr>
              <w:t>.</w:t>
            </w:r>
          </w:p>
          <w:p w14:paraId="3DFBB3C7" w14:textId="34D5AF36" w:rsidR="189DA62C" w:rsidRPr="004E61CF" w:rsidRDefault="189DA62C" w:rsidP="007368CE">
            <w:pPr>
              <w:spacing w:before="120"/>
              <w:ind w:left="272"/>
              <w:rPr>
                <w:rFonts w:eastAsia="Verdana"/>
                <w:b/>
                <w:bCs/>
              </w:rPr>
            </w:pPr>
            <w:r w:rsidRPr="002C197E">
              <w:rPr>
                <w:rFonts w:eastAsia="Verdana"/>
                <w:b/>
                <w:bCs/>
                <w:color w:val="000000" w:themeColor="text1"/>
              </w:rPr>
              <w:t>LETTURA</w:t>
            </w:r>
            <w:r w:rsidRPr="004E61CF">
              <w:rPr>
                <w:rFonts w:eastAsia="Verdana"/>
                <w:b/>
                <w:bCs/>
              </w:rPr>
              <w:t xml:space="preserve"> </w:t>
            </w:r>
          </w:p>
          <w:p w14:paraId="49452498" w14:textId="77777777" w:rsidR="005272E2" w:rsidRDefault="189DA62C" w:rsidP="78C07100">
            <w:pPr>
              <w:ind w:left="270"/>
              <w:rPr>
                <w:rFonts w:eastAsia="Verdana"/>
              </w:rPr>
            </w:pPr>
            <w:r w:rsidRPr="004E61CF">
              <w:rPr>
                <w:rFonts w:eastAsia="Verdana"/>
              </w:rPr>
              <w:t>Legge con pronuncia e intonazione sostanzialmente corrette</w:t>
            </w:r>
            <w:r w:rsidR="005272E2">
              <w:rPr>
                <w:rFonts w:eastAsia="Verdana"/>
              </w:rPr>
              <w:t>.</w:t>
            </w:r>
            <w:r w:rsidRPr="004E61CF">
              <w:rPr>
                <w:rFonts w:eastAsia="Verdana"/>
              </w:rPr>
              <w:t xml:space="preserve"> Capisce il senso di semplici testi informativi di diversa natura e coglie informazioni specifiche</w:t>
            </w:r>
            <w:r w:rsidR="005272E2">
              <w:rPr>
                <w:rFonts w:eastAsia="Verdana"/>
              </w:rPr>
              <w:t>.</w:t>
            </w:r>
            <w:r w:rsidRPr="004E61CF">
              <w:rPr>
                <w:rFonts w:eastAsia="Verdana"/>
              </w:rPr>
              <w:t xml:space="preserve"> Comprende istruzioni per l’uso Intuisce il senso di espressioni nuove</w:t>
            </w:r>
            <w:r w:rsidR="005272E2">
              <w:rPr>
                <w:rFonts w:eastAsia="Verdana"/>
              </w:rPr>
              <w:t>.</w:t>
            </w:r>
          </w:p>
          <w:p w14:paraId="3CAAE244" w14:textId="77777777" w:rsidR="005272E2" w:rsidRDefault="189DA62C" w:rsidP="007368CE">
            <w:pPr>
              <w:spacing w:before="120"/>
              <w:ind w:left="272"/>
              <w:rPr>
                <w:rFonts w:eastAsia="Verdana"/>
              </w:rPr>
            </w:pPr>
            <w:r w:rsidRPr="002C197E">
              <w:rPr>
                <w:rFonts w:eastAsia="Verdana"/>
                <w:b/>
                <w:bCs/>
                <w:color w:val="000000" w:themeColor="text1"/>
              </w:rPr>
              <w:t>SCRITTURA</w:t>
            </w:r>
          </w:p>
          <w:p w14:paraId="5B63077F" w14:textId="1A1EFCF3" w:rsidR="189DA62C" w:rsidRPr="004E61CF" w:rsidRDefault="189DA62C" w:rsidP="78C07100">
            <w:pPr>
              <w:ind w:left="270"/>
              <w:rPr>
                <w:rFonts w:eastAsia="Verdana"/>
              </w:rPr>
            </w:pPr>
            <w:r w:rsidRPr="004E61CF">
              <w:rPr>
                <w:rFonts w:eastAsia="Verdana"/>
              </w:rPr>
              <w:t>Produce brevi testi personali utilizzando lessico e strutture note e sintassi elementare</w:t>
            </w:r>
            <w:r w:rsidR="005272E2">
              <w:rPr>
                <w:rFonts w:eastAsia="Verdana"/>
              </w:rPr>
              <w:t>.</w:t>
            </w:r>
            <w:r w:rsidRPr="004E61CF">
              <w:rPr>
                <w:rFonts w:eastAsia="Verdana"/>
              </w:rPr>
              <w:t xml:space="preserve"> Risponde a semplici questionari </w:t>
            </w:r>
          </w:p>
          <w:p w14:paraId="1E7DEB8B" w14:textId="1D549F5D" w:rsidR="189DA62C" w:rsidRPr="004E61CF" w:rsidRDefault="189DA62C" w:rsidP="007368CE">
            <w:pPr>
              <w:spacing w:before="120"/>
              <w:ind w:left="272"/>
              <w:rPr>
                <w:rFonts w:eastAsia="Verdana"/>
              </w:rPr>
            </w:pPr>
            <w:r w:rsidRPr="002C197E">
              <w:rPr>
                <w:rFonts w:eastAsia="Verdana"/>
                <w:b/>
                <w:bCs/>
                <w:color w:val="000000" w:themeColor="text1"/>
              </w:rPr>
              <w:t>RIFLESSIONE</w:t>
            </w:r>
            <w:r w:rsidRPr="004E61CF">
              <w:rPr>
                <w:rFonts w:eastAsia="Verdana"/>
                <w:b/>
                <w:bCs/>
              </w:rPr>
              <w:t xml:space="preserve"> SULLA LINGUA E SULL’APPRENDIMENTO</w:t>
            </w:r>
            <w:r w:rsidRPr="004E61CF">
              <w:rPr>
                <w:rFonts w:eastAsia="Verdana"/>
              </w:rPr>
              <w:t xml:space="preserve"> </w:t>
            </w:r>
          </w:p>
          <w:p w14:paraId="37F20C15" w14:textId="6BC90703" w:rsidR="78C07100" w:rsidRPr="004E61CF" w:rsidRDefault="189DA62C" w:rsidP="002C197E">
            <w:pPr>
              <w:spacing w:after="240"/>
              <w:ind w:left="272"/>
              <w:rPr>
                <w:rFonts w:eastAsia="Verdana"/>
              </w:rPr>
            </w:pPr>
            <w:r w:rsidRPr="004E61CF">
              <w:rPr>
                <w:rFonts w:eastAsia="Verdana"/>
              </w:rPr>
              <w:t>Confronta parole e strutture relative a lingue diverse</w:t>
            </w:r>
            <w:r w:rsidR="005272E2">
              <w:rPr>
                <w:rFonts w:eastAsia="Verdana"/>
              </w:rPr>
              <w:t>.</w:t>
            </w:r>
            <w:r w:rsidRPr="004E61CF">
              <w:rPr>
                <w:rFonts w:eastAsia="Verdana"/>
              </w:rPr>
              <w:t xml:space="preserve"> Riconosce ed utilizza semplici strutture sintattiche al presente e al passato</w:t>
            </w:r>
            <w:r w:rsidR="005272E2">
              <w:rPr>
                <w:rFonts w:eastAsia="Verdana"/>
              </w:rPr>
              <w:t>.</w:t>
            </w:r>
            <w:r w:rsidRPr="004E61CF">
              <w:rPr>
                <w:rFonts w:eastAsia="Verdana"/>
              </w:rPr>
              <w:t xml:space="preserve"> Inizia a costruire il proprio metodo di lavoro</w:t>
            </w:r>
            <w:r w:rsidR="005272E2">
              <w:rPr>
                <w:rFonts w:eastAsia="Verdana"/>
              </w:rPr>
              <w:t>.</w:t>
            </w:r>
          </w:p>
        </w:tc>
      </w:tr>
      <w:tr w:rsidR="78C07100" w:rsidRPr="004E61CF" w14:paraId="52EF86D9" w14:textId="77777777" w:rsidTr="007368CE">
        <w:trPr>
          <w:trHeight w:val="5095"/>
          <w:jc w:val="center"/>
        </w:trPr>
        <w:tc>
          <w:tcPr>
            <w:tcW w:w="1722" w:type="dxa"/>
            <w:vAlign w:val="center"/>
          </w:tcPr>
          <w:p w14:paraId="0EA8E662" w14:textId="6596E56B" w:rsidR="31C0BBAA" w:rsidRPr="004E61CF" w:rsidRDefault="31C0BBAA" w:rsidP="78C07100">
            <w:pPr>
              <w:bidi/>
              <w:rPr>
                <w:rFonts w:eastAsia="Verdana"/>
                <w:color w:val="000000" w:themeColor="text1"/>
                <w:sz w:val="28"/>
                <w:szCs w:val="28"/>
              </w:rPr>
            </w:pPr>
            <w:r w:rsidRPr="004E61CF">
              <w:rPr>
                <w:rFonts w:eastAsia="Verdana"/>
                <w:color w:val="000000" w:themeColor="text1"/>
                <w:sz w:val="28"/>
                <w:szCs w:val="28"/>
              </w:rPr>
              <w:lastRenderedPageBreak/>
              <w:t>Classe 3</w:t>
            </w:r>
            <w:r w:rsidRPr="004E61CF">
              <w:rPr>
                <w:rFonts w:eastAsia="Verdana"/>
                <w:color w:val="000000" w:themeColor="text1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970" w:type="dxa"/>
            <w:vAlign w:val="center"/>
          </w:tcPr>
          <w:p w14:paraId="3481753E" w14:textId="0B36B553" w:rsidR="31C0BBAA" w:rsidRPr="004E61CF" w:rsidRDefault="31C0BBAA" w:rsidP="007368CE">
            <w:pPr>
              <w:spacing w:before="12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 xml:space="preserve">ASCOLTO </w:t>
            </w:r>
          </w:p>
          <w:p w14:paraId="7A36482F" w14:textId="27EFE56A" w:rsidR="31C0BBAA" w:rsidRPr="004E61CF" w:rsidRDefault="31C0BBAA" w:rsidP="78C07100">
            <w:pPr>
              <w:ind w:left="270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>Comprende globalmente e analiticamente un messaggio o un discorso su argomenti familiari sociali e pubblici</w:t>
            </w:r>
            <w:r w:rsidR="005272E2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Individua informazioni in una conversazione relativa a situazioni presenti passate e future</w:t>
            </w:r>
            <w:r w:rsidR="002C197E">
              <w:rPr>
                <w:rFonts w:eastAsia="Verdana"/>
                <w:color w:val="000000" w:themeColor="text1"/>
              </w:rPr>
              <w:t>.</w:t>
            </w:r>
          </w:p>
          <w:p w14:paraId="2F73D169" w14:textId="171911F0" w:rsidR="31C0BBAA" w:rsidRPr="004E61CF" w:rsidRDefault="31C0BBAA" w:rsidP="007368CE">
            <w:pPr>
              <w:spacing w:before="12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PARLATO</w:t>
            </w:r>
          </w:p>
          <w:p w14:paraId="4AB7C545" w14:textId="51679FE0" w:rsidR="31C0BBAA" w:rsidRPr="004E61CF" w:rsidRDefault="31C0BBAA" w:rsidP="78C07100">
            <w:pPr>
              <w:ind w:left="270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>Legge con discreta disinvoltura brani a prima vista</w:t>
            </w:r>
            <w:r w:rsidR="002C197E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Interagisce in conversazioni su argomenti noti</w:t>
            </w:r>
            <w:r w:rsidR="002C197E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Descrive situazioni, racconta avvenimenti ed esperienze presenti, passate e future con lessico adeguato e semplici frasi coordinate fra loro</w:t>
            </w:r>
            <w:r w:rsidR="002C197E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Riferisce semplici argomenti di studio</w:t>
            </w:r>
            <w:r w:rsidR="002C197E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Esprime opinioni</w:t>
            </w:r>
            <w:r w:rsidR="002C197E">
              <w:rPr>
                <w:rFonts w:eastAsia="Verdana"/>
                <w:color w:val="000000" w:themeColor="text1"/>
              </w:rPr>
              <w:t>.</w:t>
            </w:r>
          </w:p>
          <w:p w14:paraId="56235BEE" w14:textId="4CB53A8E" w:rsidR="31C0BBAA" w:rsidRPr="004E61CF" w:rsidRDefault="31C0BBAA" w:rsidP="007368CE">
            <w:pPr>
              <w:spacing w:before="12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LETTURA</w:t>
            </w:r>
          </w:p>
          <w:p w14:paraId="533A777A" w14:textId="4B7D8B1D" w:rsidR="31C0BBAA" w:rsidRPr="004E61CF" w:rsidRDefault="31C0BBAA" w:rsidP="78C07100">
            <w:pPr>
              <w:ind w:left="270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>Comprende globalmente e analiticamente testi di una certa estensione per trovare informazioni relative ai propri interessi e ai contenuti di studio o di civiltà</w:t>
            </w:r>
            <w:r w:rsidR="002C197E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Legge brevi biografie, storie e testi narrativi in edizioni graduate</w:t>
            </w:r>
            <w:r w:rsidR="002C197E">
              <w:rPr>
                <w:rFonts w:eastAsia="Verdana"/>
                <w:color w:val="000000" w:themeColor="text1"/>
              </w:rPr>
              <w:t>.</w:t>
            </w:r>
          </w:p>
          <w:p w14:paraId="75A92364" w14:textId="1AE7EBAE" w:rsidR="31C0BBAA" w:rsidRPr="004E61CF" w:rsidRDefault="31C0BBAA" w:rsidP="007368CE">
            <w:pPr>
              <w:spacing w:before="12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SCRITTURA</w:t>
            </w:r>
          </w:p>
          <w:p w14:paraId="2C9F132C" w14:textId="71C5C4FC" w:rsidR="31C0BBAA" w:rsidRPr="004E61CF" w:rsidRDefault="31C0BBAA" w:rsidP="78C07100">
            <w:pPr>
              <w:ind w:left="270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>Produce risposte a questionari e formula domande su testi</w:t>
            </w:r>
            <w:r w:rsidR="002C197E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Scrive semplici resoconti e compone brevi lettere o messaggi raccontando esperienze, opinioni e progetti</w:t>
            </w:r>
            <w:r w:rsidR="002C197E">
              <w:rPr>
                <w:rFonts w:eastAsia="Verdana"/>
                <w:color w:val="000000" w:themeColor="text1"/>
              </w:rPr>
              <w:t>.</w:t>
            </w:r>
          </w:p>
          <w:p w14:paraId="039C9407" w14:textId="7B5E25A5" w:rsidR="31C0BBAA" w:rsidRPr="004E61CF" w:rsidRDefault="31C0BBAA" w:rsidP="007368CE">
            <w:pPr>
              <w:spacing w:before="12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RIFLESSIONE SULLA LINGUA E SULL’APPRENDIMENTO</w:t>
            </w:r>
          </w:p>
          <w:p w14:paraId="30C3C613" w14:textId="4B339DD7" w:rsidR="78C07100" w:rsidRPr="004E61CF" w:rsidRDefault="31C0BBAA" w:rsidP="002C197E">
            <w:pPr>
              <w:spacing w:after="240"/>
              <w:ind w:left="272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color w:val="000000" w:themeColor="text1"/>
              </w:rPr>
              <w:t>Riflette sui propri errori e sul proprio modo di apprendere</w:t>
            </w:r>
            <w:r w:rsidR="002C197E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Affronta situazioni nuove attingendo al proprio repertorio linguistico</w:t>
            </w:r>
            <w:r w:rsidR="002C197E">
              <w:rPr>
                <w:rFonts w:eastAsia="Verdana"/>
                <w:color w:val="000000" w:themeColor="text1"/>
              </w:rPr>
              <w:t xml:space="preserve">. </w:t>
            </w:r>
            <w:r w:rsidRPr="004E61CF">
              <w:rPr>
                <w:rFonts w:eastAsia="Verdana"/>
                <w:color w:val="000000" w:themeColor="text1"/>
              </w:rPr>
              <w:t>Riconosce e applica in modo consapevole le principali strutture linguistiche</w:t>
            </w:r>
            <w:r w:rsidR="002C197E">
              <w:rPr>
                <w:rFonts w:eastAsia="Verdana"/>
                <w:color w:val="000000" w:themeColor="text1"/>
              </w:rPr>
              <w:t>.</w:t>
            </w:r>
          </w:p>
        </w:tc>
      </w:tr>
    </w:tbl>
    <w:p w14:paraId="5E3C4989" w14:textId="0B899FFC" w:rsidR="0329F8A6" w:rsidRPr="004E61CF" w:rsidRDefault="00284543" w:rsidP="002845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80" w:after="240"/>
        <w:ind w:left="284" w:hanging="284"/>
        <w:rPr>
          <w:rFonts w:eastAsia="Verdana"/>
          <w:b/>
          <w:bCs/>
          <w:color w:val="000000" w:themeColor="text1"/>
        </w:rPr>
      </w:pPr>
      <w:r>
        <w:rPr>
          <w:rFonts w:eastAsia="Calibri"/>
          <w:b/>
          <w:bCs/>
          <w:bdr w:val="nil"/>
          <w:lang w:eastAsia="en-US"/>
        </w:rPr>
        <w:t>P</w:t>
      </w:r>
      <w:r w:rsidR="0329F8A6" w:rsidRPr="00284543">
        <w:rPr>
          <w:rFonts w:eastAsia="Calibri"/>
          <w:b/>
          <w:bCs/>
          <w:bdr w:val="nil"/>
          <w:lang w:eastAsia="en-US"/>
        </w:rPr>
        <w:t>rogrammazione</w:t>
      </w:r>
    </w:p>
    <w:p w14:paraId="2C0BB32D" w14:textId="77777777" w:rsidR="00091F87" w:rsidRPr="004E61CF" w:rsidRDefault="00091F87" w:rsidP="2787683B">
      <w:pPr>
        <w:rPr>
          <w:rFonts w:eastAsia="Verdana"/>
          <w:b/>
          <w:bCs/>
          <w:color w:val="000000" w:themeColor="text1"/>
        </w:rPr>
      </w:pPr>
    </w:p>
    <w:tbl>
      <w:tblPr>
        <w:tblStyle w:val="Grigliatabella"/>
        <w:tblW w:w="14175" w:type="dxa"/>
        <w:tblInd w:w="279" w:type="dxa"/>
        <w:tblLook w:val="04A0" w:firstRow="1" w:lastRow="0" w:firstColumn="1" w:lastColumn="0" w:noHBand="0" w:noVBand="1"/>
      </w:tblPr>
      <w:tblGrid>
        <w:gridCol w:w="4819"/>
        <w:gridCol w:w="3828"/>
        <w:gridCol w:w="5528"/>
      </w:tblGrid>
      <w:tr w:rsidR="00520172" w:rsidRPr="004E61CF" w14:paraId="240C05B2" w14:textId="77777777" w:rsidTr="00B94D61">
        <w:trPr>
          <w:trHeight w:val="114"/>
        </w:trPr>
        <w:tc>
          <w:tcPr>
            <w:tcW w:w="14175" w:type="dxa"/>
            <w:gridSpan w:val="3"/>
            <w:vAlign w:val="center"/>
          </w:tcPr>
          <w:p w14:paraId="4B94BC63" w14:textId="518A78AC" w:rsidR="00520172" w:rsidRPr="004E61CF" w:rsidRDefault="00520172" w:rsidP="00B94D61">
            <w:pPr>
              <w:spacing w:before="120" w:after="120"/>
              <w:jc w:val="both"/>
              <w:rPr>
                <w:b/>
                <w:bCs/>
              </w:rPr>
            </w:pPr>
            <w:r w:rsidRPr="004E61CF">
              <w:rPr>
                <w:b/>
                <w:bCs/>
              </w:rPr>
              <w:t>Titolo unità di apprendimento</w:t>
            </w:r>
          </w:p>
        </w:tc>
      </w:tr>
      <w:tr w:rsidR="00520172" w:rsidRPr="004E61CF" w14:paraId="3D24F12F" w14:textId="77777777" w:rsidTr="00B94D61">
        <w:tc>
          <w:tcPr>
            <w:tcW w:w="14175" w:type="dxa"/>
            <w:gridSpan w:val="3"/>
            <w:vAlign w:val="center"/>
          </w:tcPr>
          <w:p w14:paraId="7C434E6F" w14:textId="77777777" w:rsidR="00520172" w:rsidRPr="004E61CF" w:rsidRDefault="00520172" w:rsidP="00B94D61">
            <w:pPr>
              <w:spacing w:before="120" w:after="120"/>
              <w:jc w:val="both"/>
              <w:rPr>
                <w:b/>
                <w:bCs/>
              </w:rPr>
            </w:pPr>
            <w:r w:rsidRPr="004E61CF">
              <w:rPr>
                <w:b/>
                <w:bCs/>
              </w:rPr>
              <w:t>Periodo di svolgimento</w:t>
            </w:r>
          </w:p>
        </w:tc>
      </w:tr>
      <w:tr w:rsidR="00520172" w:rsidRPr="004E61CF" w14:paraId="619B6407" w14:textId="77777777" w:rsidTr="00B94D61">
        <w:tc>
          <w:tcPr>
            <w:tcW w:w="4819" w:type="dxa"/>
            <w:vAlign w:val="center"/>
          </w:tcPr>
          <w:p w14:paraId="4D457177" w14:textId="7E4561E5" w:rsidR="00520172" w:rsidRPr="004E61CF" w:rsidRDefault="00520172" w:rsidP="00B94D61">
            <w:pPr>
              <w:spacing w:before="120" w:after="120"/>
              <w:jc w:val="both"/>
              <w:rPr>
                <w:b/>
                <w:bCs/>
              </w:rPr>
            </w:pPr>
            <w:r w:rsidRPr="004E61CF">
              <w:rPr>
                <w:b/>
                <w:bCs/>
              </w:rPr>
              <w:t>Funzioni comunicative</w:t>
            </w:r>
          </w:p>
        </w:tc>
        <w:tc>
          <w:tcPr>
            <w:tcW w:w="3828" w:type="dxa"/>
            <w:vAlign w:val="center"/>
          </w:tcPr>
          <w:p w14:paraId="7C1EB074" w14:textId="15C5377A" w:rsidR="00520172" w:rsidRPr="004E61CF" w:rsidRDefault="00520172" w:rsidP="00B94D61">
            <w:pPr>
              <w:spacing w:before="120" w:after="120"/>
              <w:jc w:val="both"/>
              <w:rPr>
                <w:b/>
                <w:bCs/>
              </w:rPr>
            </w:pPr>
            <w:r w:rsidRPr="004E61CF">
              <w:rPr>
                <w:b/>
                <w:bCs/>
              </w:rPr>
              <w:t>Lessico e pronuncia</w:t>
            </w:r>
          </w:p>
        </w:tc>
        <w:tc>
          <w:tcPr>
            <w:tcW w:w="5528" w:type="dxa"/>
            <w:vAlign w:val="center"/>
          </w:tcPr>
          <w:p w14:paraId="40644442" w14:textId="67BE3B51" w:rsidR="00520172" w:rsidRPr="004E61CF" w:rsidRDefault="00520172" w:rsidP="00B94D61">
            <w:pPr>
              <w:spacing w:before="120" w:after="120"/>
              <w:jc w:val="both"/>
              <w:rPr>
                <w:b/>
                <w:bCs/>
              </w:rPr>
            </w:pPr>
            <w:r w:rsidRPr="004E61CF">
              <w:rPr>
                <w:b/>
                <w:bCs/>
              </w:rPr>
              <w:t>Grammatica</w:t>
            </w:r>
          </w:p>
        </w:tc>
      </w:tr>
      <w:tr w:rsidR="00520172" w:rsidRPr="004E61CF" w14:paraId="520C856E" w14:textId="77777777" w:rsidTr="00B94D61">
        <w:tc>
          <w:tcPr>
            <w:tcW w:w="4819" w:type="dxa"/>
            <w:vAlign w:val="center"/>
          </w:tcPr>
          <w:p w14:paraId="21594865" w14:textId="0528F962" w:rsidR="00520172" w:rsidRPr="004E61CF" w:rsidRDefault="00091F87" w:rsidP="00B94D61">
            <w:pPr>
              <w:spacing w:before="120" w:after="120"/>
              <w:jc w:val="both"/>
            </w:pPr>
            <w:r w:rsidRPr="004E61CF">
              <w:t>…</w:t>
            </w:r>
          </w:p>
        </w:tc>
        <w:tc>
          <w:tcPr>
            <w:tcW w:w="3828" w:type="dxa"/>
            <w:vAlign w:val="center"/>
          </w:tcPr>
          <w:p w14:paraId="793B1B16" w14:textId="365A3133" w:rsidR="00520172" w:rsidRPr="004E61CF" w:rsidRDefault="00091F87" w:rsidP="00B94D61">
            <w:pPr>
              <w:spacing w:before="120" w:after="120"/>
              <w:jc w:val="both"/>
            </w:pPr>
            <w:r w:rsidRPr="004E61CF">
              <w:t>…</w:t>
            </w:r>
          </w:p>
        </w:tc>
        <w:tc>
          <w:tcPr>
            <w:tcW w:w="5528" w:type="dxa"/>
            <w:vAlign w:val="center"/>
          </w:tcPr>
          <w:p w14:paraId="6B8B175F" w14:textId="6FCB2A10" w:rsidR="00520172" w:rsidRPr="004E61CF" w:rsidRDefault="00091F87" w:rsidP="00B94D61">
            <w:pPr>
              <w:spacing w:before="120" w:after="120"/>
              <w:jc w:val="both"/>
            </w:pPr>
            <w:r w:rsidRPr="004E61CF">
              <w:t>…</w:t>
            </w:r>
          </w:p>
        </w:tc>
      </w:tr>
      <w:tr w:rsidR="00520172" w:rsidRPr="004E61CF" w14:paraId="30522297" w14:textId="77777777" w:rsidTr="00B94D61">
        <w:tc>
          <w:tcPr>
            <w:tcW w:w="14175" w:type="dxa"/>
            <w:gridSpan w:val="3"/>
            <w:vAlign w:val="center"/>
          </w:tcPr>
          <w:p w14:paraId="4567B8C8" w14:textId="620D784B" w:rsidR="00520172" w:rsidRPr="004E61CF" w:rsidRDefault="00520172" w:rsidP="00030070">
            <w:pPr>
              <w:jc w:val="both"/>
            </w:pPr>
            <w:r w:rsidRPr="004E61CF">
              <w:rPr>
                <w:b/>
                <w:bCs/>
              </w:rPr>
              <w:t>Compito autentico dove far confluire le competenze acquisite</w:t>
            </w:r>
          </w:p>
          <w:p w14:paraId="230596E7" w14:textId="601994C2" w:rsidR="002A14D9" w:rsidRPr="004E61CF" w:rsidRDefault="00520172" w:rsidP="00030070">
            <w:pPr>
              <w:jc w:val="both"/>
              <w:rPr>
                <w:i/>
                <w:iCs/>
              </w:rPr>
            </w:pPr>
            <w:r w:rsidRPr="004E61CF">
              <w:rPr>
                <w:i/>
                <w:iCs/>
              </w:rPr>
              <w:t>ad esempio</w:t>
            </w:r>
          </w:p>
          <w:p w14:paraId="56B7F7B0" w14:textId="77777777" w:rsidR="00520172" w:rsidRPr="004E61CF" w:rsidRDefault="00520172" w:rsidP="00030070">
            <w:pPr>
              <w:jc w:val="both"/>
            </w:pPr>
            <w:r w:rsidRPr="004E61CF">
              <w:t>chiedere il compleanno dei compagni e organizzare i dati raccolti in un calendario</w:t>
            </w:r>
          </w:p>
          <w:p w14:paraId="76514DC3" w14:textId="77777777" w:rsidR="00DF303E" w:rsidRPr="004E61CF" w:rsidRDefault="00DF303E" w:rsidP="00030070">
            <w:pPr>
              <w:jc w:val="both"/>
            </w:pPr>
            <w:r w:rsidRPr="004E61CF">
              <w:t>produrre la propria carta d’identità con i dati anagrafici</w:t>
            </w:r>
            <w:r w:rsidR="00813135" w:rsidRPr="004E61CF">
              <w:t xml:space="preserve"> come supporto alla presentazione di sé e di un compagno</w:t>
            </w:r>
          </w:p>
          <w:p w14:paraId="3728B91B" w14:textId="6BC58083" w:rsidR="008C2F71" w:rsidRPr="004E61CF" w:rsidRDefault="008C2F71" w:rsidP="00030070">
            <w:pPr>
              <w:jc w:val="both"/>
            </w:pPr>
            <w:r w:rsidRPr="004E61CF">
              <w:t>…</w:t>
            </w:r>
          </w:p>
        </w:tc>
      </w:tr>
    </w:tbl>
    <w:p w14:paraId="555E433F" w14:textId="65C00E85" w:rsidR="0329F8A6" w:rsidRPr="004E61CF" w:rsidRDefault="0329F8A6" w:rsidP="2787683B">
      <w:pPr>
        <w:ind w:left="3540" w:firstLine="708"/>
        <w:rPr>
          <w:rFonts w:eastAsia="Verdana"/>
          <w:color w:val="000000" w:themeColor="text1"/>
          <w:sz w:val="28"/>
          <w:szCs w:val="28"/>
        </w:rPr>
      </w:pPr>
      <w:r w:rsidRPr="004E61CF">
        <w:rPr>
          <w:rFonts w:eastAsia="Verdana"/>
          <w:color w:val="000000" w:themeColor="text1"/>
          <w:sz w:val="28"/>
          <w:szCs w:val="28"/>
        </w:rPr>
        <w:t xml:space="preserve"> </w:t>
      </w:r>
    </w:p>
    <w:p w14:paraId="61E99163" w14:textId="13380D88" w:rsidR="0329F8A6" w:rsidRPr="004E61CF" w:rsidRDefault="00284543" w:rsidP="002845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80" w:after="240"/>
        <w:ind w:left="284" w:hanging="284"/>
        <w:rPr>
          <w:rFonts w:eastAsia="Verdana"/>
          <w:color w:val="000000" w:themeColor="text1"/>
        </w:rPr>
      </w:pPr>
      <w:r>
        <w:rPr>
          <w:rFonts w:eastAsia="Calibri"/>
          <w:b/>
          <w:bCs/>
          <w:bdr w:val="nil"/>
          <w:lang w:eastAsia="en-US"/>
        </w:rPr>
        <w:lastRenderedPageBreak/>
        <w:t>C</w:t>
      </w:r>
      <w:r w:rsidR="0329F8A6" w:rsidRPr="00284543">
        <w:rPr>
          <w:rFonts w:eastAsia="Calibri"/>
          <w:b/>
          <w:bCs/>
          <w:bdr w:val="nil"/>
          <w:lang w:eastAsia="en-US"/>
        </w:rPr>
        <w:t>ontributi</w:t>
      </w:r>
      <w:r w:rsidR="0329F8A6" w:rsidRPr="004E61CF">
        <w:rPr>
          <w:rFonts w:eastAsia="Verdana"/>
          <w:b/>
          <w:bCs/>
          <w:color w:val="000000" w:themeColor="text1"/>
        </w:rPr>
        <w:t xml:space="preserve"> della programmazione disciplinare agli obiettivi trasversali individuati dal Consiglio di classe</w:t>
      </w:r>
      <w:r w:rsidR="17CCA5FE" w:rsidRPr="004E61CF">
        <w:rPr>
          <w:rFonts w:eastAsia="Verdana"/>
          <w:b/>
          <w:bCs/>
          <w:color w:val="000000" w:themeColor="text1"/>
        </w:rPr>
        <w:t xml:space="preserve"> </w:t>
      </w:r>
      <w:r w:rsidR="17CCA5FE" w:rsidRPr="004E61CF">
        <w:rPr>
          <w:rFonts w:eastAsia="Verdana"/>
          <w:color w:val="000000" w:themeColor="text1"/>
        </w:rPr>
        <w:t>(alcuni esempi)</w:t>
      </w:r>
      <w:r w:rsidR="0329F8A6" w:rsidRPr="004E61CF">
        <w:rPr>
          <w:rFonts w:eastAsia="Verdana"/>
          <w:color w:val="000000" w:themeColor="text1"/>
        </w:rPr>
        <w:t xml:space="preserve">:  </w:t>
      </w:r>
    </w:p>
    <w:p w14:paraId="7DC20D29" w14:textId="2BD65BA4" w:rsidR="0329F8A6" w:rsidRPr="004E61CF" w:rsidRDefault="0329F8A6" w:rsidP="78C07100">
      <w:pPr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 xml:space="preserve"> </w:t>
      </w:r>
    </w:p>
    <w:tbl>
      <w:tblPr>
        <w:tblStyle w:val="Grigliatabella"/>
        <w:tblW w:w="0" w:type="auto"/>
        <w:tblInd w:w="279" w:type="dxa"/>
        <w:tblLayout w:type="fixed"/>
        <w:tblLook w:val="06A0" w:firstRow="1" w:lastRow="0" w:firstColumn="1" w:lastColumn="0" w:noHBand="1" w:noVBand="1"/>
      </w:tblPr>
      <w:tblGrid>
        <w:gridCol w:w="1843"/>
        <w:gridCol w:w="12323"/>
      </w:tblGrid>
      <w:tr w:rsidR="78C07100" w:rsidRPr="004E61CF" w14:paraId="120798BE" w14:textId="77777777" w:rsidTr="00F732CE">
        <w:tc>
          <w:tcPr>
            <w:tcW w:w="1843" w:type="dxa"/>
            <w:vAlign w:val="center"/>
          </w:tcPr>
          <w:p w14:paraId="2756BBCF" w14:textId="60D1BEB5" w:rsidR="78C07100" w:rsidRPr="004E61CF" w:rsidRDefault="78C07100" w:rsidP="78C07100">
            <w:pPr>
              <w:jc w:val="right"/>
              <w:rPr>
                <w:rFonts w:eastAsia="Verdana"/>
                <w:color w:val="000000" w:themeColor="text1"/>
                <w:sz w:val="28"/>
                <w:szCs w:val="28"/>
              </w:rPr>
            </w:pPr>
            <w:r w:rsidRPr="004E61CF">
              <w:rPr>
                <w:rFonts w:eastAsia="Verdana"/>
                <w:color w:val="000000" w:themeColor="text1"/>
                <w:sz w:val="28"/>
                <w:szCs w:val="28"/>
              </w:rPr>
              <w:t>Classe 1</w:t>
            </w:r>
            <w:r w:rsidRPr="004E61CF">
              <w:rPr>
                <w:rFonts w:eastAsia="Verdana"/>
                <w:color w:val="000000" w:themeColor="text1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2323" w:type="dxa"/>
            <w:vAlign w:val="center"/>
          </w:tcPr>
          <w:p w14:paraId="2FF6E71D" w14:textId="184EFE51" w:rsidR="3AEBE867" w:rsidRPr="004E61CF" w:rsidRDefault="3AEBE867" w:rsidP="00F732CE">
            <w:pPr>
              <w:spacing w:before="120" w:after="120"/>
              <w:ind w:left="181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Educazione civica</w:t>
            </w:r>
            <w:r w:rsidRPr="004E61CF">
              <w:rPr>
                <w:rFonts w:eastAsia="Verdana"/>
                <w:color w:val="000000" w:themeColor="text1"/>
              </w:rPr>
              <w:t>: Eco houses; raccolta differenziata; conoscenza del mondo anglofono e francofono; confronto fra le festività; altro indicato dal Gruppo di Lavoro Educazione Civica</w:t>
            </w:r>
          </w:p>
          <w:p w14:paraId="0858D927" w14:textId="0703A028" w:rsidR="3AEBE867" w:rsidRPr="004E61CF" w:rsidRDefault="3AEBE867" w:rsidP="00F732CE">
            <w:pPr>
              <w:spacing w:before="120" w:after="120"/>
              <w:ind w:left="181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Didattica digitale</w:t>
            </w:r>
            <w:r w:rsidRPr="004E61CF">
              <w:rPr>
                <w:rFonts w:eastAsia="Verdana"/>
                <w:color w:val="000000" w:themeColor="text1"/>
              </w:rPr>
              <w:t>: uso del libro digitale; uso degli strumenti linguistici del pacchetto Office (correttore ortografico, lettura immersiva, dettatura); creazione di piccoli PowerPoint</w:t>
            </w:r>
          </w:p>
          <w:p w14:paraId="353537F4" w14:textId="1D7DCB9E" w:rsidR="78C07100" w:rsidRPr="004E61CF" w:rsidRDefault="3AEBE867" w:rsidP="00F732CE">
            <w:pPr>
              <w:spacing w:before="120" w:after="120"/>
              <w:ind w:left="181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Orientamento</w:t>
            </w:r>
            <w:r w:rsidRPr="004E61CF">
              <w:rPr>
                <w:rFonts w:eastAsia="Verdana"/>
                <w:color w:val="000000" w:themeColor="text1"/>
              </w:rPr>
              <w:t xml:space="preserve">: </w:t>
            </w:r>
            <w:r w:rsidRPr="00F732CE">
              <w:rPr>
                <w:rFonts w:eastAsia="Verdana"/>
                <w:color w:val="000000" w:themeColor="text1"/>
              </w:rPr>
              <w:t>descrizione</w:t>
            </w:r>
            <w:r w:rsidRPr="004E61CF">
              <w:rPr>
                <w:rFonts w:eastAsia="Verdana"/>
                <w:color w:val="000000" w:themeColor="text1"/>
              </w:rPr>
              <w:t xml:space="preserve"> di sé</w:t>
            </w:r>
          </w:p>
        </w:tc>
      </w:tr>
      <w:tr w:rsidR="78C07100" w:rsidRPr="004E61CF" w14:paraId="1DCA3968" w14:textId="77777777" w:rsidTr="00F732CE">
        <w:tc>
          <w:tcPr>
            <w:tcW w:w="1843" w:type="dxa"/>
            <w:vAlign w:val="center"/>
          </w:tcPr>
          <w:p w14:paraId="5322B0B0" w14:textId="0CF9312C" w:rsidR="78C07100" w:rsidRPr="004E61CF" w:rsidRDefault="78C07100" w:rsidP="78C07100">
            <w:pPr>
              <w:jc w:val="right"/>
              <w:rPr>
                <w:rFonts w:eastAsia="Verdana"/>
                <w:color w:val="000000" w:themeColor="text1"/>
                <w:sz w:val="28"/>
                <w:szCs w:val="28"/>
              </w:rPr>
            </w:pPr>
            <w:r w:rsidRPr="004E61CF">
              <w:rPr>
                <w:rFonts w:eastAsia="Verdana"/>
                <w:color w:val="000000" w:themeColor="text1"/>
                <w:sz w:val="28"/>
                <w:szCs w:val="28"/>
              </w:rPr>
              <w:t>Classe 2</w:t>
            </w:r>
            <w:r w:rsidRPr="004E61CF">
              <w:rPr>
                <w:rFonts w:eastAsia="Verdana"/>
                <w:color w:val="000000" w:themeColor="text1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2323" w:type="dxa"/>
            <w:vAlign w:val="center"/>
          </w:tcPr>
          <w:p w14:paraId="1BD811FC" w14:textId="09CC2272" w:rsidR="5726D27F" w:rsidRPr="004E61CF" w:rsidRDefault="5726D27F" w:rsidP="00F732CE">
            <w:pPr>
              <w:spacing w:before="120" w:after="120"/>
              <w:ind w:left="181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Educazione civica</w:t>
            </w:r>
            <w:r w:rsidRPr="004E61CF">
              <w:rPr>
                <w:rFonts w:eastAsia="Verdana"/>
                <w:color w:val="000000" w:themeColor="text1"/>
              </w:rPr>
              <w:t xml:space="preserve">: </w:t>
            </w:r>
            <w:r w:rsidR="3E6E551F" w:rsidRPr="004E61CF">
              <w:rPr>
                <w:rFonts w:eastAsia="Verdana"/>
                <w:color w:val="000000" w:themeColor="text1"/>
              </w:rPr>
              <w:t>attività legate all’educazione alimentare e al benessere</w:t>
            </w:r>
            <w:r w:rsidR="2AE8631F" w:rsidRPr="004E61CF">
              <w:rPr>
                <w:rFonts w:eastAsia="Verdana"/>
                <w:color w:val="000000" w:themeColor="text1"/>
              </w:rPr>
              <w:t>; tappe di formazione e organismi dell’Unione Europea</w:t>
            </w:r>
          </w:p>
          <w:p w14:paraId="3993BF56" w14:textId="5B4B5887" w:rsidR="5726D27F" w:rsidRPr="004E61CF" w:rsidRDefault="5726D27F" w:rsidP="00F732CE">
            <w:pPr>
              <w:spacing w:before="120" w:after="120"/>
              <w:ind w:left="181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Didattica digitale</w:t>
            </w:r>
            <w:r w:rsidRPr="004E61CF">
              <w:rPr>
                <w:rFonts w:eastAsia="Verdana"/>
                <w:color w:val="000000" w:themeColor="text1"/>
              </w:rPr>
              <w:t>:</w:t>
            </w:r>
            <w:r w:rsidR="43505850" w:rsidRPr="004E61CF">
              <w:rPr>
                <w:rFonts w:eastAsia="Verdana"/>
                <w:color w:val="000000" w:themeColor="text1"/>
              </w:rPr>
              <w:t xml:space="preserve"> </w:t>
            </w:r>
            <w:r w:rsidR="1BCEEFB3" w:rsidRPr="00F732CE">
              <w:rPr>
                <w:rFonts w:eastAsia="Verdana"/>
                <w:color w:val="000000" w:themeColor="text1"/>
              </w:rPr>
              <w:t>consultazione</w:t>
            </w:r>
            <w:r w:rsidR="1BCEEFB3" w:rsidRPr="004E61CF">
              <w:rPr>
                <w:rFonts w:eastAsia="Verdana"/>
                <w:color w:val="000000" w:themeColor="text1"/>
              </w:rPr>
              <w:t xml:space="preserve"> di siti </w:t>
            </w:r>
            <w:r w:rsidR="44B2585E" w:rsidRPr="004E61CF">
              <w:rPr>
                <w:rFonts w:eastAsia="Verdana"/>
                <w:color w:val="000000" w:themeColor="text1"/>
              </w:rPr>
              <w:t xml:space="preserve">di lingua </w:t>
            </w:r>
            <w:r w:rsidR="28322D82" w:rsidRPr="004E61CF">
              <w:rPr>
                <w:rFonts w:eastAsia="Verdana"/>
                <w:color w:val="000000" w:themeColor="text1"/>
              </w:rPr>
              <w:t>interattivi</w:t>
            </w:r>
          </w:p>
          <w:p w14:paraId="511EA691" w14:textId="0FA10C32" w:rsidR="78C07100" w:rsidRPr="004E61CF" w:rsidRDefault="5726D27F" w:rsidP="00F732CE">
            <w:pPr>
              <w:spacing w:before="120" w:after="120"/>
              <w:ind w:left="181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Orientamento</w:t>
            </w:r>
            <w:r w:rsidRPr="004E61CF">
              <w:rPr>
                <w:rFonts w:eastAsia="Verdana"/>
                <w:color w:val="000000" w:themeColor="text1"/>
              </w:rPr>
              <w:t>:</w:t>
            </w:r>
            <w:r w:rsidR="3DF968CD" w:rsidRPr="004E61CF">
              <w:rPr>
                <w:rFonts w:eastAsia="Verdana"/>
                <w:color w:val="000000" w:themeColor="text1"/>
              </w:rPr>
              <w:t xml:space="preserve"> elementi di cultura e territorio di Paesi europei</w:t>
            </w:r>
          </w:p>
        </w:tc>
      </w:tr>
      <w:tr w:rsidR="78C07100" w:rsidRPr="004E61CF" w14:paraId="7A08ADEB" w14:textId="77777777" w:rsidTr="00F732CE">
        <w:tc>
          <w:tcPr>
            <w:tcW w:w="1843" w:type="dxa"/>
            <w:vAlign w:val="center"/>
          </w:tcPr>
          <w:p w14:paraId="2AFF0DE3" w14:textId="6596E56B" w:rsidR="78C07100" w:rsidRPr="004E61CF" w:rsidRDefault="78C07100" w:rsidP="78C07100">
            <w:pPr>
              <w:bidi/>
              <w:rPr>
                <w:rFonts w:eastAsia="Verdana"/>
                <w:color w:val="000000" w:themeColor="text1"/>
                <w:sz w:val="28"/>
                <w:szCs w:val="28"/>
              </w:rPr>
            </w:pPr>
            <w:r w:rsidRPr="004E61CF">
              <w:rPr>
                <w:rFonts w:eastAsia="Verdana"/>
                <w:color w:val="000000" w:themeColor="text1"/>
                <w:sz w:val="28"/>
                <w:szCs w:val="28"/>
              </w:rPr>
              <w:t>Classe 3</w:t>
            </w:r>
            <w:r w:rsidRPr="004E61CF">
              <w:rPr>
                <w:rFonts w:eastAsia="Verdana"/>
                <w:color w:val="000000" w:themeColor="text1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2323" w:type="dxa"/>
            <w:vAlign w:val="center"/>
          </w:tcPr>
          <w:p w14:paraId="430B1172" w14:textId="50A396F9" w:rsidR="2716E784" w:rsidRPr="004E61CF" w:rsidRDefault="2716E784" w:rsidP="00F732CE">
            <w:pPr>
              <w:spacing w:before="120" w:after="120"/>
              <w:ind w:left="181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Educazione civica</w:t>
            </w:r>
            <w:r w:rsidRPr="004E61CF">
              <w:rPr>
                <w:rFonts w:eastAsia="Verdana"/>
                <w:color w:val="000000" w:themeColor="text1"/>
              </w:rPr>
              <w:t>:</w:t>
            </w:r>
            <w:r w:rsidR="21C9222D" w:rsidRPr="004E61CF">
              <w:rPr>
                <w:rFonts w:eastAsia="Verdana"/>
                <w:color w:val="000000" w:themeColor="text1"/>
              </w:rPr>
              <w:t xml:space="preserve"> </w:t>
            </w:r>
            <w:r w:rsidR="66D49DC2" w:rsidRPr="00F732CE">
              <w:rPr>
                <w:rFonts w:eastAsia="Verdana"/>
                <w:color w:val="000000" w:themeColor="text1"/>
              </w:rPr>
              <w:t>selezione</w:t>
            </w:r>
            <w:r w:rsidR="66D49DC2" w:rsidRPr="004E61CF">
              <w:rPr>
                <w:rFonts w:eastAsia="Verdana"/>
                <w:color w:val="000000" w:themeColor="text1"/>
              </w:rPr>
              <w:t xml:space="preserve"> di </w:t>
            </w:r>
            <w:r w:rsidR="21C9222D" w:rsidRPr="004E61CF">
              <w:rPr>
                <w:rFonts w:eastAsia="Verdana"/>
                <w:color w:val="000000" w:themeColor="text1"/>
              </w:rPr>
              <w:t>obiettivi dell’agenda 2030</w:t>
            </w:r>
            <w:r w:rsidR="2A6AC2E4" w:rsidRPr="004E61CF">
              <w:rPr>
                <w:rFonts w:eastAsia="Verdana"/>
                <w:color w:val="000000" w:themeColor="text1"/>
              </w:rPr>
              <w:t xml:space="preserve">; </w:t>
            </w:r>
            <w:r w:rsidR="2A6AC2E4" w:rsidRPr="004E61CF">
              <w:rPr>
                <w:rFonts w:eastAsia="Verdana"/>
                <w:i/>
                <w:iCs/>
                <w:color w:val="000000" w:themeColor="text1"/>
              </w:rPr>
              <w:t>Internet Safety</w:t>
            </w:r>
            <w:r w:rsidR="2A6AC2E4" w:rsidRPr="004E61CF">
              <w:rPr>
                <w:rFonts w:eastAsia="Verdana"/>
                <w:color w:val="000000" w:themeColor="text1"/>
              </w:rPr>
              <w:t xml:space="preserve">; </w:t>
            </w:r>
            <w:r w:rsidR="232D8236" w:rsidRPr="004E61CF">
              <w:rPr>
                <w:rFonts w:eastAsia="Verdana"/>
                <w:i/>
                <w:iCs/>
                <w:color w:val="000000" w:themeColor="text1"/>
              </w:rPr>
              <w:t>Carbon footprint</w:t>
            </w:r>
          </w:p>
          <w:p w14:paraId="79B2A797" w14:textId="14376EE7" w:rsidR="2716E784" w:rsidRPr="004E61CF" w:rsidRDefault="2716E784" w:rsidP="00F732CE">
            <w:pPr>
              <w:spacing w:before="120" w:after="120"/>
              <w:ind w:left="181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Didattica digitale</w:t>
            </w:r>
            <w:r w:rsidRPr="004E61CF">
              <w:rPr>
                <w:rFonts w:eastAsia="Verdana"/>
                <w:color w:val="000000" w:themeColor="text1"/>
              </w:rPr>
              <w:t>:</w:t>
            </w:r>
            <w:r w:rsidR="71C25C5C" w:rsidRPr="004E61CF">
              <w:rPr>
                <w:rFonts w:eastAsia="Verdana"/>
                <w:color w:val="000000" w:themeColor="text1"/>
              </w:rPr>
              <w:t xml:space="preserve"> </w:t>
            </w:r>
            <w:r w:rsidR="08CE8528" w:rsidRPr="004E61CF">
              <w:rPr>
                <w:rFonts w:eastAsia="Verdana"/>
                <w:color w:val="000000" w:themeColor="text1"/>
              </w:rPr>
              <w:t xml:space="preserve">consultazione di siti internet (richiamando i principi di </w:t>
            </w:r>
            <w:r w:rsidR="08CE8528" w:rsidRPr="004E61CF">
              <w:rPr>
                <w:rFonts w:eastAsia="Verdana"/>
                <w:i/>
                <w:iCs/>
                <w:color w:val="000000" w:themeColor="text1"/>
              </w:rPr>
              <w:t xml:space="preserve">Internet Safety </w:t>
            </w:r>
            <w:r w:rsidR="08CE8528" w:rsidRPr="004E61CF">
              <w:rPr>
                <w:rFonts w:eastAsia="Verdana"/>
                <w:color w:val="000000" w:themeColor="text1"/>
              </w:rPr>
              <w:t xml:space="preserve">illustrati in Educazione Civica); </w:t>
            </w:r>
            <w:r w:rsidR="08CE8528" w:rsidRPr="004E61CF">
              <w:rPr>
                <w:rFonts w:eastAsia="Verdana"/>
                <w:i/>
                <w:iCs/>
                <w:color w:val="000000" w:themeColor="text1"/>
              </w:rPr>
              <w:t xml:space="preserve">web </w:t>
            </w:r>
            <w:proofErr w:type="spellStart"/>
            <w:r w:rsidR="08CE8528" w:rsidRPr="004E61CF">
              <w:rPr>
                <w:rFonts w:eastAsia="Verdana"/>
                <w:i/>
                <w:iCs/>
                <w:color w:val="000000" w:themeColor="text1"/>
              </w:rPr>
              <w:t>quest</w:t>
            </w:r>
            <w:proofErr w:type="spellEnd"/>
            <w:r w:rsidR="4D6DD4A6" w:rsidRPr="004E61CF">
              <w:rPr>
                <w:rFonts w:eastAsia="Verdana"/>
                <w:i/>
                <w:iCs/>
                <w:color w:val="000000" w:themeColor="text1"/>
              </w:rPr>
              <w:t xml:space="preserve">; </w:t>
            </w:r>
            <w:r w:rsidR="4D6DD4A6" w:rsidRPr="004E61CF">
              <w:rPr>
                <w:rFonts w:eastAsia="Verdana"/>
                <w:color w:val="000000" w:themeColor="text1"/>
              </w:rPr>
              <w:t>presentazione multimediale di uno Stato anglofono / francofono</w:t>
            </w:r>
          </w:p>
          <w:p w14:paraId="39ECA658" w14:textId="1E343BDA" w:rsidR="78C07100" w:rsidRPr="004E61CF" w:rsidRDefault="2716E784" w:rsidP="00F732CE">
            <w:pPr>
              <w:spacing w:before="120" w:after="120"/>
              <w:ind w:left="181"/>
              <w:rPr>
                <w:rFonts w:eastAsia="Verdana"/>
                <w:color w:val="000000" w:themeColor="text1"/>
              </w:rPr>
            </w:pPr>
            <w:r w:rsidRPr="004E61CF">
              <w:rPr>
                <w:rFonts w:eastAsia="Verdana"/>
                <w:b/>
                <w:bCs/>
                <w:color w:val="000000" w:themeColor="text1"/>
              </w:rPr>
              <w:t>Orientamento</w:t>
            </w:r>
            <w:r w:rsidRPr="004E61CF">
              <w:rPr>
                <w:rFonts w:eastAsia="Verdana"/>
                <w:color w:val="000000" w:themeColor="text1"/>
              </w:rPr>
              <w:t>:</w:t>
            </w:r>
            <w:r w:rsidR="0DB01F96" w:rsidRPr="004E61CF">
              <w:rPr>
                <w:rFonts w:eastAsia="Verdana"/>
                <w:color w:val="000000" w:themeColor="text1"/>
              </w:rPr>
              <w:t xml:space="preserve"> </w:t>
            </w:r>
            <w:r w:rsidR="540F1895" w:rsidRPr="00F732CE">
              <w:rPr>
                <w:rFonts w:eastAsia="Verdana"/>
                <w:color w:val="000000" w:themeColor="text1"/>
              </w:rPr>
              <w:t>analisi delle proprie</w:t>
            </w:r>
            <w:r w:rsidR="540F1895" w:rsidRPr="004E61CF">
              <w:rPr>
                <w:rFonts w:eastAsia="Verdana"/>
                <w:color w:val="000000" w:themeColor="text1"/>
              </w:rPr>
              <w:t xml:space="preserve"> competenze e loro rilevanza nel curricolo di studi </w:t>
            </w:r>
            <w:r w:rsidR="7729F4F4" w:rsidRPr="004E61CF">
              <w:rPr>
                <w:rFonts w:eastAsia="Verdana"/>
                <w:color w:val="000000" w:themeColor="text1"/>
              </w:rPr>
              <w:t>prescelto / sbocco professionale</w:t>
            </w:r>
          </w:p>
        </w:tc>
      </w:tr>
    </w:tbl>
    <w:p w14:paraId="79F9B327" w14:textId="0D3B6983" w:rsidR="0329F8A6" w:rsidRPr="004E61CF" w:rsidRDefault="0329F8A6" w:rsidP="2787683B">
      <w:pPr>
        <w:rPr>
          <w:rFonts w:eastAsia="Verdana"/>
          <w:color w:val="000000" w:themeColor="text1"/>
          <w:sz w:val="28"/>
          <w:szCs w:val="28"/>
        </w:rPr>
      </w:pPr>
      <w:r w:rsidRPr="004E61CF">
        <w:rPr>
          <w:rFonts w:eastAsia="Verdana"/>
          <w:color w:val="000000" w:themeColor="text1"/>
          <w:sz w:val="28"/>
          <w:szCs w:val="28"/>
        </w:rPr>
        <w:t xml:space="preserve">  </w:t>
      </w:r>
    </w:p>
    <w:p w14:paraId="32089595" w14:textId="4C579ED2" w:rsidR="0329F8A6" w:rsidRPr="004E61CF" w:rsidRDefault="00284543" w:rsidP="002845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80" w:after="240"/>
        <w:ind w:left="284" w:hanging="284"/>
        <w:rPr>
          <w:rFonts w:eastAsia="Verdana"/>
          <w:color w:val="000000" w:themeColor="text1"/>
        </w:rPr>
      </w:pPr>
      <w:r>
        <w:rPr>
          <w:rFonts w:eastAsia="Verdana"/>
          <w:b/>
          <w:bCs/>
          <w:color w:val="000000" w:themeColor="text1"/>
        </w:rPr>
        <w:t>L</w:t>
      </w:r>
      <w:r w:rsidR="0329F8A6" w:rsidRPr="004E61CF">
        <w:rPr>
          <w:rFonts w:eastAsia="Verdana"/>
          <w:b/>
          <w:bCs/>
          <w:color w:val="000000" w:themeColor="text1"/>
        </w:rPr>
        <w:t xml:space="preserve">inee </w:t>
      </w:r>
      <w:r w:rsidR="0329F8A6" w:rsidRPr="00284543">
        <w:rPr>
          <w:rFonts w:eastAsia="Calibri"/>
          <w:b/>
          <w:bCs/>
          <w:bdr w:val="nil"/>
          <w:lang w:eastAsia="en-US"/>
        </w:rPr>
        <w:t>metodologiche</w:t>
      </w:r>
      <w:r w:rsidR="0329F8A6" w:rsidRPr="004E61CF">
        <w:rPr>
          <w:rFonts w:eastAsia="Verdana"/>
          <w:color w:val="000000" w:themeColor="text1"/>
        </w:rPr>
        <w:t>:</w:t>
      </w:r>
    </w:p>
    <w:p w14:paraId="0E06240C" w14:textId="39C8BD26" w:rsidR="3459D680" w:rsidRPr="004E61CF" w:rsidRDefault="3459D680" w:rsidP="00BD092C">
      <w:pPr>
        <w:spacing w:after="120"/>
        <w:ind w:firstLine="357"/>
        <w:rPr>
          <w:rFonts w:eastAsia="Verdana"/>
          <w:b/>
          <w:bCs/>
          <w:color w:val="000000" w:themeColor="text1"/>
        </w:rPr>
      </w:pPr>
      <w:r w:rsidRPr="004E61CF">
        <w:rPr>
          <w:rFonts w:eastAsia="Verdana"/>
          <w:b/>
          <w:bCs/>
          <w:color w:val="000000" w:themeColor="text1"/>
        </w:rPr>
        <w:t>P</w:t>
      </w:r>
      <w:r w:rsidR="47A916ED" w:rsidRPr="004E61CF">
        <w:rPr>
          <w:rFonts w:eastAsia="Verdana"/>
          <w:b/>
          <w:bCs/>
          <w:color w:val="000000" w:themeColor="text1"/>
        </w:rPr>
        <w:t>ratiche</w:t>
      </w:r>
    </w:p>
    <w:p w14:paraId="7AC64566" w14:textId="35006553" w:rsidR="0329F8A6" w:rsidRPr="004E61CF" w:rsidRDefault="0329F8A6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Approccio di tipo funzionale-comunicativo, centrato sullo studente, al quale è richiesta una partecipazione attiva alla lezione per favorire uno sviluppo parallelo delle quattro abilità.</w:t>
      </w:r>
    </w:p>
    <w:p w14:paraId="702AD8B5" w14:textId="2E5E561F" w:rsidR="0329F8A6" w:rsidRPr="004E61CF" w:rsidRDefault="64A6438D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Metodo induttivo per la r</w:t>
      </w:r>
      <w:r w:rsidR="0D73A6C4" w:rsidRPr="004E61CF">
        <w:rPr>
          <w:rFonts w:eastAsia="Verdana"/>
          <w:color w:val="000000" w:themeColor="text1"/>
        </w:rPr>
        <w:t>iflessione sul</w:t>
      </w:r>
      <w:r w:rsidR="0329F8A6" w:rsidRPr="004E61CF">
        <w:rPr>
          <w:rFonts w:eastAsia="Verdana"/>
          <w:color w:val="000000" w:themeColor="text1"/>
        </w:rPr>
        <w:t>l'aspetto strutturale della lingua.</w:t>
      </w:r>
    </w:p>
    <w:p w14:paraId="261D834A" w14:textId="56101EFA" w:rsidR="0329F8A6" w:rsidRPr="004E61CF" w:rsidRDefault="2C66DC9B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 xml:space="preserve">Didattica situazionale </w:t>
      </w:r>
      <w:r w:rsidR="7654A0B1" w:rsidRPr="004E61CF">
        <w:rPr>
          <w:rFonts w:eastAsia="Verdana"/>
          <w:color w:val="000000" w:themeColor="text1"/>
        </w:rPr>
        <w:t xml:space="preserve">con reimpiego degli esponenti linguistici </w:t>
      </w:r>
      <w:r w:rsidRPr="004E61CF">
        <w:rPr>
          <w:rFonts w:eastAsia="Verdana"/>
          <w:color w:val="000000" w:themeColor="text1"/>
        </w:rPr>
        <w:t>per favorire l’uso reale del</w:t>
      </w:r>
      <w:r w:rsidR="0329F8A6" w:rsidRPr="004E61CF">
        <w:rPr>
          <w:rFonts w:eastAsia="Verdana"/>
          <w:color w:val="000000" w:themeColor="text1"/>
        </w:rPr>
        <w:t>la L2 durante lo svolgimento delle attività</w:t>
      </w:r>
      <w:r w:rsidR="43F8B626" w:rsidRPr="004E61CF">
        <w:rPr>
          <w:rFonts w:eastAsia="Verdana"/>
          <w:color w:val="000000" w:themeColor="text1"/>
        </w:rPr>
        <w:t xml:space="preserve"> </w:t>
      </w:r>
      <w:r w:rsidR="0329F8A6" w:rsidRPr="004E61CF">
        <w:rPr>
          <w:rFonts w:eastAsia="Verdana"/>
          <w:color w:val="000000" w:themeColor="text1"/>
        </w:rPr>
        <w:t>(</w:t>
      </w:r>
      <w:proofErr w:type="spellStart"/>
      <w:r w:rsidR="0329F8A6" w:rsidRPr="00A93D6A">
        <w:rPr>
          <w:rFonts w:eastAsia="Verdana"/>
          <w:i/>
          <w:iCs/>
          <w:color w:val="000000" w:themeColor="text1"/>
        </w:rPr>
        <w:t>guessing</w:t>
      </w:r>
      <w:proofErr w:type="spellEnd"/>
      <w:r w:rsidR="0329F8A6" w:rsidRPr="00A93D6A">
        <w:rPr>
          <w:rFonts w:eastAsia="Verdana"/>
          <w:i/>
          <w:iCs/>
          <w:color w:val="000000" w:themeColor="text1"/>
        </w:rPr>
        <w:t xml:space="preserve"> games</w:t>
      </w:r>
      <w:r w:rsidR="6EE9BD92" w:rsidRPr="004E61CF">
        <w:rPr>
          <w:rFonts w:eastAsia="Verdana"/>
          <w:color w:val="000000" w:themeColor="text1"/>
        </w:rPr>
        <w:t xml:space="preserve">, </w:t>
      </w:r>
      <w:proofErr w:type="spellStart"/>
      <w:r w:rsidR="6EE9BD92" w:rsidRPr="00A93D6A">
        <w:rPr>
          <w:rFonts w:eastAsia="Verdana"/>
          <w:i/>
          <w:iCs/>
          <w:color w:val="000000" w:themeColor="text1"/>
        </w:rPr>
        <w:t>role-plays</w:t>
      </w:r>
      <w:proofErr w:type="spellEnd"/>
      <w:r w:rsidR="31CD573E" w:rsidRPr="004E61CF">
        <w:rPr>
          <w:rFonts w:eastAsia="Verdana"/>
          <w:color w:val="000000" w:themeColor="text1"/>
        </w:rPr>
        <w:t>, compiti di prestazione</w:t>
      </w:r>
      <w:r w:rsidR="6EE9BD92" w:rsidRPr="004E61CF">
        <w:rPr>
          <w:rFonts w:eastAsia="Verdana"/>
          <w:color w:val="000000" w:themeColor="text1"/>
        </w:rPr>
        <w:t xml:space="preserve"> eccetera</w:t>
      </w:r>
      <w:r w:rsidR="0329F8A6" w:rsidRPr="004E61CF">
        <w:rPr>
          <w:rFonts w:eastAsia="Verdana"/>
          <w:color w:val="000000" w:themeColor="text1"/>
        </w:rPr>
        <w:t>)</w:t>
      </w:r>
      <w:r w:rsidR="12ADC1CF" w:rsidRPr="004E61CF">
        <w:rPr>
          <w:rFonts w:eastAsia="Verdana"/>
          <w:color w:val="000000" w:themeColor="text1"/>
        </w:rPr>
        <w:t>.</w:t>
      </w:r>
    </w:p>
    <w:p w14:paraId="4BEBFA91" w14:textId="5E96B875" w:rsidR="6856A454" w:rsidRPr="004E61CF" w:rsidRDefault="6856A454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 xml:space="preserve">Esposizione di lavori personali dopo </w:t>
      </w:r>
      <w:r w:rsidRPr="00284543">
        <w:rPr>
          <w:rFonts w:eastAsia="Verdana"/>
          <w:color w:val="000000" w:themeColor="text1"/>
        </w:rPr>
        <w:t xml:space="preserve">web </w:t>
      </w:r>
      <w:proofErr w:type="spellStart"/>
      <w:r w:rsidRPr="00284543">
        <w:rPr>
          <w:rFonts w:eastAsia="Verdana"/>
          <w:color w:val="000000" w:themeColor="text1"/>
        </w:rPr>
        <w:t>quest</w:t>
      </w:r>
      <w:proofErr w:type="spellEnd"/>
      <w:r w:rsidRPr="004E61CF">
        <w:rPr>
          <w:rFonts w:eastAsia="Verdana"/>
          <w:color w:val="000000" w:themeColor="text1"/>
        </w:rPr>
        <w:t>.</w:t>
      </w:r>
    </w:p>
    <w:p w14:paraId="7D5047C0" w14:textId="430EDD68" w:rsidR="0329F8A6" w:rsidRPr="004E61CF" w:rsidRDefault="1E59E7C5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284543">
        <w:rPr>
          <w:rFonts w:eastAsia="Verdana"/>
          <w:color w:val="000000" w:themeColor="text1"/>
        </w:rPr>
        <w:t>Cooperative</w:t>
      </w:r>
      <w:r w:rsidRPr="004E61CF">
        <w:rPr>
          <w:rFonts w:eastAsia="Verdana"/>
          <w:i/>
          <w:iCs/>
          <w:color w:val="000000" w:themeColor="text1"/>
        </w:rPr>
        <w:t xml:space="preserve"> </w:t>
      </w:r>
      <w:r w:rsidRPr="004E61CF">
        <w:rPr>
          <w:rFonts w:eastAsia="Verdana"/>
          <w:color w:val="000000" w:themeColor="text1"/>
        </w:rPr>
        <w:t xml:space="preserve">e </w:t>
      </w:r>
      <w:r w:rsidRPr="004E61CF">
        <w:rPr>
          <w:rFonts w:eastAsia="Verdana"/>
          <w:i/>
          <w:iCs/>
          <w:color w:val="000000" w:themeColor="text1"/>
        </w:rPr>
        <w:t xml:space="preserve">peer-learning </w:t>
      </w:r>
      <w:r w:rsidRPr="004E61CF">
        <w:rPr>
          <w:rFonts w:eastAsia="Verdana"/>
          <w:color w:val="000000" w:themeColor="text1"/>
        </w:rPr>
        <w:t>affiancati alla lezione frontal</w:t>
      </w:r>
      <w:r w:rsidR="616E3D6F" w:rsidRPr="004E61CF">
        <w:rPr>
          <w:rFonts w:eastAsia="Verdana"/>
          <w:color w:val="000000" w:themeColor="text1"/>
        </w:rPr>
        <w:t>e</w:t>
      </w:r>
      <w:r w:rsidR="0329F8A6" w:rsidRPr="004E61CF">
        <w:rPr>
          <w:rFonts w:eastAsia="Verdana"/>
          <w:color w:val="000000" w:themeColor="text1"/>
        </w:rPr>
        <w:t>.</w:t>
      </w:r>
    </w:p>
    <w:p w14:paraId="5569CD70" w14:textId="5DF2CA56" w:rsidR="0329F8A6" w:rsidRPr="004E61CF" w:rsidRDefault="3344842C" w:rsidP="00BD092C">
      <w:pPr>
        <w:spacing w:before="240" w:after="120"/>
        <w:ind w:firstLine="357"/>
        <w:rPr>
          <w:rFonts w:eastAsia="Verdana"/>
          <w:color w:val="000000" w:themeColor="text1"/>
        </w:rPr>
      </w:pPr>
      <w:r w:rsidRPr="004E61CF">
        <w:rPr>
          <w:rFonts w:eastAsia="Verdana"/>
          <w:b/>
          <w:bCs/>
          <w:color w:val="000000" w:themeColor="text1"/>
        </w:rPr>
        <w:t>Strumenti</w:t>
      </w:r>
    </w:p>
    <w:p w14:paraId="42331105" w14:textId="76E33971" w:rsidR="0329F8A6" w:rsidRPr="004E61CF" w:rsidRDefault="2D847772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lastRenderedPageBreak/>
        <w:t>L</w:t>
      </w:r>
      <w:r w:rsidR="3344842C" w:rsidRPr="004E61CF">
        <w:rPr>
          <w:rFonts w:eastAsia="Verdana"/>
          <w:color w:val="000000" w:themeColor="text1"/>
        </w:rPr>
        <w:t>ibro di testo cartacei e digitali;</w:t>
      </w:r>
    </w:p>
    <w:p w14:paraId="3375AB5D" w14:textId="17FE1A19" w:rsidR="0329F8A6" w:rsidRPr="004E61CF" w:rsidRDefault="3344842C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Siti interattivi per l’autoapprendimento;</w:t>
      </w:r>
    </w:p>
    <w:p w14:paraId="49E4D0A3" w14:textId="2C326B50" w:rsidR="0329F8A6" w:rsidRPr="004E61CF" w:rsidRDefault="3E9BD3A9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>M</w:t>
      </w:r>
      <w:r w:rsidR="3344842C" w:rsidRPr="004E61CF">
        <w:rPr>
          <w:rFonts w:eastAsia="Verdana"/>
          <w:color w:val="000000" w:themeColor="text1"/>
        </w:rPr>
        <w:t>ateriale autoprodotto;</w:t>
      </w:r>
    </w:p>
    <w:p w14:paraId="00AB36A4" w14:textId="7885883D" w:rsidR="0329F8A6" w:rsidRPr="004E61CF" w:rsidRDefault="3344842C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="Verdana"/>
          <w:color w:val="000000" w:themeColor="text1"/>
        </w:rPr>
      </w:pPr>
      <w:proofErr w:type="spellStart"/>
      <w:r w:rsidRPr="004E61CF">
        <w:rPr>
          <w:rFonts w:eastAsia="Verdana"/>
          <w:color w:val="000000" w:themeColor="text1"/>
        </w:rPr>
        <w:t>Realia</w:t>
      </w:r>
      <w:proofErr w:type="spellEnd"/>
      <w:r w:rsidR="7444F4BE" w:rsidRPr="004E61CF">
        <w:rPr>
          <w:rFonts w:eastAsia="Verdana"/>
          <w:color w:val="000000" w:themeColor="text1"/>
        </w:rPr>
        <w:t xml:space="preserve"> (oggetti reali e documenti autentici)</w:t>
      </w:r>
      <w:r w:rsidRPr="004E61CF">
        <w:rPr>
          <w:rFonts w:eastAsia="Verdana"/>
          <w:color w:val="000000" w:themeColor="text1"/>
        </w:rPr>
        <w:t>;</w:t>
      </w:r>
    </w:p>
    <w:p w14:paraId="46B01FDE" w14:textId="66B8E820" w:rsidR="0329F8A6" w:rsidRPr="004E61CF" w:rsidRDefault="3344842C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color w:val="000000" w:themeColor="text1"/>
        </w:rPr>
      </w:pPr>
      <w:r w:rsidRPr="004E61CF">
        <w:rPr>
          <w:rFonts w:eastAsia="Verdana"/>
          <w:color w:val="000000" w:themeColor="text1"/>
        </w:rPr>
        <w:t>Scambi di materiale in piattaforme digitali</w:t>
      </w:r>
    </w:p>
    <w:p w14:paraId="385F6053" w14:textId="0DB8A483" w:rsidR="0329F8A6" w:rsidRPr="004E61CF" w:rsidRDefault="00284543" w:rsidP="002845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80" w:after="240"/>
        <w:ind w:left="284" w:hanging="284"/>
        <w:rPr>
          <w:rFonts w:eastAsia="Verdana"/>
          <w:color w:val="000000" w:themeColor="text1"/>
        </w:rPr>
      </w:pPr>
      <w:r>
        <w:rPr>
          <w:rFonts w:eastAsia="Calibri"/>
          <w:b/>
          <w:bCs/>
          <w:bdr w:val="nil"/>
          <w:lang w:eastAsia="en-US"/>
        </w:rPr>
        <w:t>V</w:t>
      </w:r>
      <w:r w:rsidR="0329F8A6" w:rsidRPr="00284543">
        <w:rPr>
          <w:rFonts w:eastAsia="Calibri"/>
          <w:b/>
          <w:bCs/>
          <w:bdr w:val="nil"/>
          <w:lang w:eastAsia="en-US"/>
        </w:rPr>
        <w:t>alutazione</w:t>
      </w:r>
      <w:r w:rsidR="0329F8A6" w:rsidRPr="004E61CF">
        <w:rPr>
          <w:rFonts w:eastAsia="Verdana"/>
          <w:color w:val="000000" w:themeColor="text1"/>
        </w:rPr>
        <w:t>:</w:t>
      </w:r>
    </w:p>
    <w:p w14:paraId="08617B10" w14:textId="4E91F394" w:rsidR="0329F8A6" w:rsidRPr="004E61CF" w:rsidRDefault="0329F8A6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Theme="minorEastAsia"/>
          <w:color w:val="000000" w:themeColor="text1"/>
        </w:rPr>
      </w:pPr>
      <w:r w:rsidRPr="004E61CF">
        <w:rPr>
          <w:rFonts w:eastAsia="Verdana"/>
          <w:color w:val="000000" w:themeColor="text1"/>
        </w:rPr>
        <w:t>livelli (competenza; abilità; conoscenze)</w:t>
      </w:r>
      <w:r w:rsidR="3D681EA4" w:rsidRPr="004E61CF">
        <w:rPr>
          <w:rFonts w:eastAsia="Verdana"/>
          <w:color w:val="000000" w:themeColor="text1"/>
        </w:rPr>
        <w:t>:</w:t>
      </w:r>
    </w:p>
    <w:p w14:paraId="75B70259" w14:textId="0F189912" w:rsidR="0329F8A6" w:rsidRPr="004E61CF" w:rsidRDefault="2084B2A9" w:rsidP="72995F78">
      <w:pPr>
        <w:ind w:left="720"/>
        <w:rPr>
          <w:color w:val="000000" w:themeColor="text1"/>
        </w:rPr>
      </w:pPr>
      <w:r w:rsidRPr="004E61CF">
        <w:rPr>
          <w:rFonts w:eastAsia="Verdana"/>
          <w:color w:val="000000" w:themeColor="text1"/>
        </w:rPr>
        <w:t xml:space="preserve">si fa riferimento alla griglia comune </w:t>
      </w:r>
      <w:r w:rsidR="3BCC4E43" w:rsidRPr="004E61CF">
        <w:rPr>
          <w:rFonts w:eastAsia="Verdana"/>
          <w:color w:val="000000" w:themeColor="text1"/>
        </w:rPr>
        <w:t>di valutazione dell’istituto</w:t>
      </w:r>
      <w:r w:rsidRPr="004E61CF">
        <w:rPr>
          <w:rFonts w:eastAsia="Verdana"/>
          <w:color w:val="000000" w:themeColor="text1"/>
        </w:rPr>
        <w:t>.</w:t>
      </w:r>
    </w:p>
    <w:p w14:paraId="2864DFC5" w14:textId="74661263" w:rsidR="0329F8A6" w:rsidRPr="004E61CF" w:rsidRDefault="0329F8A6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Theme="minorEastAsia"/>
          <w:color w:val="000000" w:themeColor="text1"/>
        </w:rPr>
      </w:pPr>
      <w:r w:rsidRPr="004E61CF">
        <w:rPr>
          <w:rFonts w:eastAsia="Verdana"/>
          <w:color w:val="000000" w:themeColor="text1"/>
        </w:rPr>
        <w:t>modalità (</w:t>
      </w:r>
      <w:r w:rsidR="1C1C7D94" w:rsidRPr="004E61CF">
        <w:rPr>
          <w:rFonts w:eastAsia="Verdana"/>
          <w:color w:val="000000" w:themeColor="text1"/>
        </w:rPr>
        <w:t>formativa e sommativa</w:t>
      </w:r>
      <w:r w:rsidRPr="004E61CF">
        <w:rPr>
          <w:rFonts w:eastAsia="Verdana"/>
          <w:color w:val="000000" w:themeColor="text1"/>
        </w:rPr>
        <w:t>)</w:t>
      </w:r>
      <w:r w:rsidR="7FAB098A" w:rsidRPr="004E61CF">
        <w:rPr>
          <w:rFonts w:eastAsia="Verdana"/>
          <w:color w:val="000000" w:themeColor="text1"/>
        </w:rPr>
        <w:t>:</w:t>
      </w:r>
    </w:p>
    <w:p w14:paraId="78E03557" w14:textId="6DE2170E" w:rsidR="0329F8A6" w:rsidRPr="004E61CF" w:rsidRDefault="63ECE599" w:rsidP="72995F78">
      <w:pPr>
        <w:ind w:left="720"/>
        <w:rPr>
          <w:color w:val="000000" w:themeColor="text1"/>
        </w:rPr>
      </w:pPr>
      <w:r w:rsidRPr="004E61CF">
        <w:rPr>
          <w:rFonts w:eastAsia="Verdana"/>
          <w:color w:val="000000" w:themeColor="text1"/>
        </w:rPr>
        <w:t>per la valutazione si fa riferimento a</w:t>
      </w:r>
      <w:r w:rsidR="37EE1A98" w:rsidRPr="004E61CF">
        <w:rPr>
          <w:rFonts w:eastAsia="Verdana"/>
          <w:color w:val="000000" w:themeColor="text1"/>
        </w:rPr>
        <w:t xml:space="preserve"> verifiche </w:t>
      </w:r>
      <w:r w:rsidR="73351B15" w:rsidRPr="004E61CF">
        <w:rPr>
          <w:rFonts w:eastAsia="Verdana"/>
          <w:color w:val="000000" w:themeColor="text1"/>
        </w:rPr>
        <w:t xml:space="preserve">strutturate o globali e </w:t>
      </w:r>
      <w:r w:rsidR="37EE1A98" w:rsidRPr="004E61CF">
        <w:rPr>
          <w:rFonts w:eastAsia="Verdana"/>
          <w:color w:val="000000" w:themeColor="text1"/>
        </w:rPr>
        <w:t>a</w:t>
      </w:r>
      <w:r w:rsidRPr="004E61CF">
        <w:rPr>
          <w:rFonts w:eastAsia="Verdana"/>
          <w:color w:val="000000" w:themeColor="text1"/>
        </w:rPr>
        <w:t xml:space="preserve"> interventi durante le lezioni</w:t>
      </w:r>
      <w:r w:rsidR="75A39886" w:rsidRPr="004E61CF">
        <w:rPr>
          <w:rFonts w:eastAsia="Verdana"/>
          <w:color w:val="000000" w:themeColor="text1"/>
        </w:rPr>
        <w:t>, oltre</w:t>
      </w:r>
      <w:r w:rsidRPr="004E61CF">
        <w:rPr>
          <w:rFonts w:eastAsia="Verdana"/>
          <w:color w:val="000000" w:themeColor="text1"/>
        </w:rPr>
        <w:t xml:space="preserve"> all’atteggiamento e all’impegno.</w:t>
      </w:r>
    </w:p>
    <w:p w14:paraId="52218637" w14:textId="19FF5FED" w:rsidR="0329F8A6" w:rsidRPr="004E61CF" w:rsidRDefault="15E8B79B" w:rsidP="00284543">
      <w:pPr>
        <w:pStyle w:val="Paragrafoelenco"/>
        <w:numPr>
          <w:ilvl w:val="0"/>
          <w:numId w:val="28"/>
        </w:numPr>
        <w:tabs>
          <w:tab w:val="left" w:pos="142"/>
        </w:tabs>
        <w:rPr>
          <w:rFonts w:eastAsiaTheme="minorEastAsia"/>
          <w:color w:val="000000" w:themeColor="text1"/>
        </w:rPr>
      </w:pPr>
      <w:r w:rsidRPr="004E61CF">
        <w:rPr>
          <w:rFonts w:eastAsia="Verdana"/>
          <w:color w:val="000000" w:themeColor="text1"/>
        </w:rPr>
        <w:t>s</w:t>
      </w:r>
      <w:r w:rsidR="0329F8A6" w:rsidRPr="004E61CF">
        <w:rPr>
          <w:rFonts w:eastAsia="Verdana"/>
          <w:color w:val="000000" w:themeColor="text1"/>
        </w:rPr>
        <w:t>trumenti</w:t>
      </w:r>
      <w:r w:rsidRPr="004E61CF">
        <w:rPr>
          <w:rFonts w:eastAsia="Verdana"/>
          <w:color w:val="000000" w:themeColor="text1"/>
        </w:rPr>
        <w:t>:</w:t>
      </w:r>
    </w:p>
    <w:p w14:paraId="26B45D94" w14:textId="532A6C03" w:rsidR="0329F8A6" w:rsidRPr="004E61CF" w:rsidRDefault="3150FA43" w:rsidP="72995F78">
      <w:pPr>
        <w:ind w:left="720"/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 xml:space="preserve">per la valutazione orale </w:t>
      </w:r>
      <w:r w:rsidR="0329F8A6" w:rsidRPr="004E61CF">
        <w:rPr>
          <w:rFonts w:eastAsia="Verdana"/>
          <w:color w:val="000000" w:themeColor="text1"/>
        </w:rPr>
        <w:t>inte</w:t>
      </w:r>
      <w:r w:rsidR="38265951" w:rsidRPr="004E61CF">
        <w:rPr>
          <w:rFonts w:eastAsia="Verdana"/>
          <w:color w:val="000000" w:themeColor="text1"/>
        </w:rPr>
        <w:t>razione</w:t>
      </w:r>
      <w:r w:rsidR="6850C8B3" w:rsidRPr="004E61CF">
        <w:rPr>
          <w:rFonts w:eastAsia="Verdana"/>
          <w:color w:val="000000" w:themeColor="text1"/>
        </w:rPr>
        <w:t>,</w:t>
      </w:r>
      <w:r w:rsidR="2C00EC95" w:rsidRPr="004E61CF">
        <w:rPr>
          <w:rFonts w:eastAsia="Verdana"/>
          <w:color w:val="000000" w:themeColor="text1"/>
        </w:rPr>
        <w:t xml:space="preserve"> </w:t>
      </w:r>
      <w:proofErr w:type="spellStart"/>
      <w:r w:rsidR="2C00EC95" w:rsidRPr="004E61CF">
        <w:rPr>
          <w:rFonts w:eastAsia="Verdana"/>
          <w:i/>
          <w:iCs/>
          <w:color w:val="000000" w:themeColor="text1"/>
        </w:rPr>
        <w:t>role-plays</w:t>
      </w:r>
      <w:proofErr w:type="spellEnd"/>
      <w:r w:rsidR="6BE54DAB" w:rsidRPr="004E61CF">
        <w:rPr>
          <w:rFonts w:eastAsia="Verdana"/>
          <w:color w:val="000000" w:themeColor="text1"/>
        </w:rPr>
        <w:t>,</w:t>
      </w:r>
      <w:r w:rsidR="5FD78D25" w:rsidRPr="004E61CF">
        <w:rPr>
          <w:rFonts w:eastAsia="Verdana"/>
          <w:color w:val="000000" w:themeColor="text1"/>
        </w:rPr>
        <w:t xml:space="preserve"> esposizione</w:t>
      </w:r>
      <w:r w:rsidR="1A2F0187" w:rsidRPr="004E61CF">
        <w:rPr>
          <w:rFonts w:eastAsia="Verdana"/>
          <w:color w:val="000000" w:themeColor="text1"/>
        </w:rPr>
        <w:t>, presentazione,</w:t>
      </w:r>
      <w:r w:rsidR="0329F8A6" w:rsidRPr="004E61CF">
        <w:rPr>
          <w:rFonts w:eastAsia="Verdana"/>
          <w:color w:val="000000" w:themeColor="text1"/>
        </w:rPr>
        <w:t xml:space="preserve"> s</w:t>
      </w:r>
      <w:r w:rsidR="65A11380" w:rsidRPr="004E61CF">
        <w:rPr>
          <w:rFonts w:eastAsia="Verdana"/>
          <w:color w:val="000000" w:themeColor="text1"/>
        </w:rPr>
        <w:t>ondaggi dal posto</w:t>
      </w:r>
      <w:r w:rsidR="31878434" w:rsidRPr="004E61CF">
        <w:rPr>
          <w:rFonts w:eastAsia="Verdana"/>
          <w:color w:val="000000" w:themeColor="text1"/>
        </w:rPr>
        <w:t xml:space="preserve">, </w:t>
      </w:r>
      <w:r w:rsidR="7F6954CE" w:rsidRPr="004E61CF">
        <w:rPr>
          <w:rFonts w:eastAsia="Verdana"/>
          <w:color w:val="000000" w:themeColor="text1"/>
        </w:rPr>
        <w:t>…</w:t>
      </w:r>
      <w:r w:rsidR="0329F8A6" w:rsidRPr="004E61CF">
        <w:rPr>
          <w:rFonts w:eastAsia="Verdana"/>
          <w:color w:val="000000" w:themeColor="text1"/>
        </w:rPr>
        <w:t>;</w:t>
      </w:r>
    </w:p>
    <w:p w14:paraId="146623FC" w14:textId="11997A06" w:rsidR="0329F8A6" w:rsidRPr="004E61CF" w:rsidRDefault="184EEA3F" w:rsidP="72995F78">
      <w:pPr>
        <w:ind w:left="720"/>
        <w:rPr>
          <w:rFonts w:eastAsia="Verdana"/>
          <w:color w:val="000000" w:themeColor="text1"/>
        </w:rPr>
      </w:pPr>
      <w:r w:rsidRPr="004E61CF">
        <w:rPr>
          <w:rFonts w:eastAsia="Verdana"/>
          <w:color w:val="000000" w:themeColor="text1"/>
        </w:rPr>
        <w:t xml:space="preserve">per la valutazione scritta </w:t>
      </w:r>
      <w:r w:rsidR="0329F8A6" w:rsidRPr="004E61CF">
        <w:rPr>
          <w:rFonts w:eastAsia="Verdana"/>
          <w:color w:val="000000" w:themeColor="text1"/>
        </w:rPr>
        <w:t>vari tipi di test</w:t>
      </w:r>
      <w:r w:rsidR="734C6626" w:rsidRPr="004E61CF">
        <w:rPr>
          <w:rFonts w:eastAsia="Verdana"/>
          <w:color w:val="000000" w:themeColor="text1"/>
        </w:rPr>
        <w:t xml:space="preserve"> fra cui</w:t>
      </w:r>
      <w:r w:rsidR="7F419AB7" w:rsidRPr="004E61CF">
        <w:rPr>
          <w:rFonts w:eastAsia="Verdana"/>
          <w:color w:val="000000" w:themeColor="text1"/>
        </w:rPr>
        <w:t xml:space="preserve"> V/F, completamento, scelta multipla, abbinamento, domanda aperta, riscrittura di un testo, produzione su traccia</w:t>
      </w:r>
      <w:r w:rsidR="1E09B636" w:rsidRPr="004E61CF">
        <w:rPr>
          <w:rFonts w:eastAsia="Verdana"/>
          <w:color w:val="000000" w:themeColor="text1"/>
        </w:rPr>
        <w:t>, …</w:t>
      </w:r>
      <w:r w:rsidR="0329F8A6" w:rsidRPr="004E61CF">
        <w:rPr>
          <w:rFonts w:eastAsia="Verdana"/>
          <w:color w:val="000000" w:themeColor="text1"/>
        </w:rPr>
        <w:t>; compito di prestazione individuale/di gruppo; …</w:t>
      </w:r>
      <w:r w:rsidR="0DA1E74A" w:rsidRPr="004E61CF">
        <w:rPr>
          <w:rFonts w:eastAsia="Verdana"/>
          <w:color w:val="000000" w:themeColor="text1"/>
        </w:rPr>
        <w:t>.</w:t>
      </w:r>
    </w:p>
    <w:p w14:paraId="7555DDDA" w14:textId="77777777" w:rsidR="00091F87" w:rsidRPr="004E61CF" w:rsidRDefault="00091F87" w:rsidP="72995F78">
      <w:pPr>
        <w:ind w:left="720"/>
        <w:rPr>
          <w:rFonts w:eastAsia="Verdana"/>
          <w:color w:val="000000" w:themeColor="text1"/>
        </w:rPr>
      </w:pPr>
    </w:p>
    <w:p w14:paraId="583F8EBA" w14:textId="6A888D47" w:rsidR="008E5CAD" w:rsidRDefault="008E5CAD" w:rsidP="00BD092C">
      <w:pPr>
        <w:pStyle w:val="Normal0"/>
        <w:tabs>
          <w:tab w:val="left" w:leader="underscore" w:pos="3686"/>
          <w:tab w:val="left" w:leader="underscore" w:pos="5670"/>
        </w:tabs>
        <w:spacing w:before="600"/>
        <w:rPr>
          <w:rFonts w:eastAsia="Calibri" w:cs="Times New Roman"/>
        </w:rPr>
      </w:pPr>
      <w:r>
        <w:rPr>
          <w:rFonts w:eastAsia="Calibri" w:cs="Times New Roman"/>
        </w:rPr>
        <w:tab/>
      </w:r>
      <w:r w:rsidR="00BD092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ab/>
      </w:r>
    </w:p>
    <w:p w14:paraId="19535016" w14:textId="77777777" w:rsidR="008E5CAD" w:rsidRDefault="008E5CAD" w:rsidP="00BD092C">
      <w:pPr>
        <w:pStyle w:val="Normal0"/>
        <w:tabs>
          <w:tab w:val="center" w:pos="3686"/>
        </w:tabs>
        <w:rPr>
          <w:rFonts w:eastAsia="Calibri" w:cs="Times New Roman"/>
        </w:rPr>
      </w:pPr>
      <w:r>
        <w:rPr>
          <w:rFonts w:eastAsia="Calibri" w:cs="Times New Roman"/>
        </w:rPr>
        <w:tab/>
        <w:t>(</w:t>
      </w:r>
      <w:r w:rsidRPr="00786FB1">
        <w:rPr>
          <w:rFonts w:eastAsia="Calibri" w:cs="Times New Roman"/>
          <w:i/>
          <w:iCs/>
        </w:rPr>
        <w:t>luogo e data</w:t>
      </w:r>
      <w:r>
        <w:rPr>
          <w:rFonts w:eastAsia="Calibri" w:cs="Times New Roman"/>
        </w:rPr>
        <w:t>)</w:t>
      </w:r>
    </w:p>
    <w:p w14:paraId="2C341FA7" w14:textId="77777777" w:rsidR="008E5CAD" w:rsidRDefault="008E5CAD" w:rsidP="00BD092C">
      <w:pPr>
        <w:pStyle w:val="Normal0"/>
        <w:tabs>
          <w:tab w:val="center" w:pos="12474"/>
        </w:tabs>
        <w:rPr>
          <w:rFonts w:eastAsia="Calibri" w:cs="Times New Roman"/>
        </w:rPr>
      </w:pPr>
      <w:r>
        <w:rPr>
          <w:rFonts w:eastAsia="Calibri" w:cs="Times New Roman"/>
          <w:sz w:val="16"/>
          <w:szCs w:val="16"/>
        </w:rPr>
        <w:tab/>
      </w:r>
      <w:r w:rsidRPr="00137627">
        <w:rPr>
          <w:rFonts w:eastAsia="Calibri" w:cs="Times New Roman"/>
        </w:rPr>
        <w:t>Firma</w:t>
      </w:r>
      <w:r>
        <w:rPr>
          <w:rFonts w:eastAsia="Calibri" w:cs="Times New Roman"/>
        </w:rPr>
        <w:t xml:space="preserve"> dell’insegnante</w:t>
      </w:r>
    </w:p>
    <w:p w14:paraId="66AF2454" w14:textId="77777777" w:rsidR="008E5CAD" w:rsidRDefault="008E5CAD" w:rsidP="00BD092C">
      <w:pPr>
        <w:pStyle w:val="Normal0"/>
        <w:tabs>
          <w:tab w:val="left" w:pos="10490"/>
          <w:tab w:val="right" w:leader="underscore" w:pos="14459"/>
        </w:tabs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64984FEE" w14:textId="21872267" w:rsidR="00091F87" w:rsidRPr="004E61CF" w:rsidRDefault="00091F87" w:rsidP="008E5CAD">
      <w:pPr>
        <w:ind w:left="720"/>
        <w:rPr>
          <w:color w:val="000000" w:themeColor="text1"/>
        </w:rPr>
      </w:pPr>
    </w:p>
    <w:sectPr w:rsidR="00091F87" w:rsidRPr="004E61CF" w:rsidSect="000E48FA">
      <w:pgSz w:w="16838" w:h="11906" w:orient="landscape"/>
      <w:pgMar w:top="851" w:right="124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95C"/>
    <w:multiLevelType w:val="hybridMultilevel"/>
    <w:tmpl w:val="C9763BFC"/>
    <w:lvl w:ilvl="0" w:tplc="ACF6CE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C1F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A46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EF0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5C98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A26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2868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697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65C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74FB9"/>
    <w:multiLevelType w:val="hybridMultilevel"/>
    <w:tmpl w:val="57E8C102"/>
    <w:lvl w:ilvl="0" w:tplc="FD844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4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4F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8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84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0C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29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E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E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6169"/>
    <w:multiLevelType w:val="hybridMultilevel"/>
    <w:tmpl w:val="67B05EE0"/>
    <w:lvl w:ilvl="0" w:tplc="12E8A8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543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41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AB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2C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EE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06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20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AF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C7D60"/>
    <w:multiLevelType w:val="hybridMultilevel"/>
    <w:tmpl w:val="F90CFC16"/>
    <w:lvl w:ilvl="0" w:tplc="6D1408E0">
      <w:numFmt w:val="bullet"/>
      <w:lvlText w:val="-"/>
      <w:lvlJc w:val="left"/>
      <w:pPr>
        <w:ind w:left="58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4" w15:restartNumberingAfterBreak="0">
    <w:nsid w:val="0E587944"/>
    <w:multiLevelType w:val="hybridMultilevel"/>
    <w:tmpl w:val="E45084C2"/>
    <w:lvl w:ilvl="0" w:tplc="9C7E2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6E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46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6D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06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2B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6A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4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5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EC8"/>
    <w:multiLevelType w:val="hybridMultilevel"/>
    <w:tmpl w:val="99BA13F4"/>
    <w:lvl w:ilvl="0" w:tplc="FEF2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AB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CCC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44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86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EC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0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0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CC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3135"/>
    <w:multiLevelType w:val="hybridMultilevel"/>
    <w:tmpl w:val="FFFFFFFF"/>
    <w:lvl w:ilvl="0" w:tplc="F8160928">
      <w:start w:val="1"/>
      <w:numFmt w:val="decimal"/>
      <w:lvlText w:val="%1."/>
      <w:lvlJc w:val="left"/>
      <w:pPr>
        <w:ind w:left="720" w:hanging="360"/>
      </w:pPr>
    </w:lvl>
    <w:lvl w:ilvl="1" w:tplc="A6BE5AFE">
      <w:start w:val="1"/>
      <w:numFmt w:val="lowerLetter"/>
      <w:lvlText w:val="%2."/>
      <w:lvlJc w:val="left"/>
      <w:pPr>
        <w:ind w:left="1440" w:hanging="360"/>
      </w:pPr>
    </w:lvl>
    <w:lvl w:ilvl="2" w:tplc="4D16C7B0">
      <w:start w:val="1"/>
      <w:numFmt w:val="lowerRoman"/>
      <w:lvlText w:val="%3."/>
      <w:lvlJc w:val="right"/>
      <w:pPr>
        <w:ind w:left="2160" w:hanging="180"/>
      </w:pPr>
    </w:lvl>
    <w:lvl w:ilvl="3" w:tplc="3AFE9638">
      <w:start w:val="1"/>
      <w:numFmt w:val="decimal"/>
      <w:lvlText w:val="%4."/>
      <w:lvlJc w:val="left"/>
      <w:pPr>
        <w:ind w:left="2880" w:hanging="360"/>
      </w:pPr>
    </w:lvl>
    <w:lvl w:ilvl="4" w:tplc="6DB67C14">
      <w:start w:val="1"/>
      <w:numFmt w:val="lowerLetter"/>
      <w:lvlText w:val="%5."/>
      <w:lvlJc w:val="left"/>
      <w:pPr>
        <w:ind w:left="3600" w:hanging="360"/>
      </w:pPr>
    </w:lvl>
    <w:lvl w:ilvl="5" w:tplc="6A7EC88A">
      <w:start w:val="1"/>
      <w:numFmt w:val="lowerRoman"/>
      <w:lvlText w:val="%6."/>
      <w:lvlJc w:val="right"/>
      <w:pPr>
        <w:ind w:left="4320" w:hanging="180"/>
      </w:pPr>
    </w:lvl>
    <w:lvl w:ilvl="6" w:tplc="F972531E">
      <w:start w:val="1"/>
      <w:numFmt w:val="decimal"/>
      <w:lvlText w:val="%7."/>
      <w:lvlJc w:val="left"/>
      <w:pPr>
        <w:ind w:left="5040" w:hanging="360"/>
      </w:pPr>
    </w:lvl>
    <w:lvl w:ilvl="7" w:tplc="1F3CAA8A">
      <w:start w:val="1"/>
      <w:numFmt w:val="lowerLetter"/>
      <w:lvlText w:val="%8."/>
      <w:lvlJc w:val="left"/>
      <w:pPr>
        <w:ind w:left="5760" w:hanging="360"/>
      </w:pPr>
    </w:lvl>
    <w:lvl w:ilvl="8" w:tplc="1C0682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1EBA"/>
    <w:multiLevelType w:val="hybridMultilevel"/>
    <w:tmpl w:val="EF2AC2D6"/>
    <w:lvl w:ilvl="0" w:tplc="0CCE9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CC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24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9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68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4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63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A7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E6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3B20"/>
    <w:multiLevelType w:val="hybridMultilevel"/>
    <w:tmpl w:val="FFFFFFFF"/>
    <w:lvl w:ilvl="0" w:tplc="D21AD5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6E7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8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C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E3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80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64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40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643C"/>
    <w:multiLevelType w:val="hybridMultilevel"/>
    <w:tmpl w:val="22F67F38"/>
    <w:lvl w:ilvl="0" w:tplc="E9888E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F5141"/>
    <w:multiLevelType w:val="hybridMultilevel"/>
    <w:tmpl w:val="FFFFFFFF"/>
    <w:lvl w:ilvl="0" w:tplc="009469DE">
      <w:start w:val="1"/>
      <w:numFmt w:val="decimal"/>
      <w:lvlText w:val="%1."/>
      <w:lvlJc w:val="left"/>
      <w:pPr>
        <w:ind w:left="720" w:hanging="360"/>
      </w:pPr>
    </w:lvl>
    <w:lvl w:ilvl="1" w:tplc="087A885E">
      <w:start w:val="1"/>
      <w:numFmt w:val="lowerLetter"/>
      <w:lvlText w:val="%2."/>
      <w:lvlJc w:val="left"/>
      <w:pPr>
        <w:ind w:left="1440" w:hanging="360"/>
      </w:pPr>
    </w:lvl>
    <w:lvl w:ilvl="2" w:tplc="18FE1CD4">
      <w:start w:val="1"/>
      <w:numFmt w:val="lowerRoman"/>
      <w:lvlText w:val="%3."/>
      <w:lvlJc w:val="right"/>
      <w:pPr>
        <w:ind w:left="2160" w:hanging="180"/>
      </w:pPr>
    </w:lvl>
    <w:lvl w:ilvl="3" w:tplc="417202AA">
      <w:start w:val="1"/>
      <w:numFmt w:val="decimal"/>
      <w:lvlText w:val="%4."/>
      <w:lvlJc w:val="left"/>
      <w:pPr>
        <w:ind w:left="2880" w:hanging="360"/>
      </w:pPr>
    </w:lvl>
    <w:lvl w:ilvl="4" w:tplc="8084D9DC">
      <w:start w:val="1"/>
      <w:numFmt w:val="lowerLetter"/>
      <w:lvlText w:val="%5."/>
      <w:lvlJc w:val="left"/>
      <w:pPr>
        <w:ind w:left="3600" w:hanging="360"/>
      </w:pPr>
    </w:lvl>
    <w:lvl w:ilvl="5" w:tplc="8C0C3702">
      <w:start w:val="1"/>
      <w:numFmt w:val="lowerRoman"/>
      <w:lvlText w:val="%6."/>
      <w:lvlJc w:val="right"/>
      <w:pPr>
        <w:ind w:left="4320" w:hanging="180"/>
      </w:pPr>
    </w:lvl>
    <w:lvl w:ilvl="6" w:tplc="AEE03D0A">
      <w:start w:val="1"/>
      <w:numFmt w:val="decimal"/>
      <w:lvlText w:val="%7."/>
      <w:lvlJc w:val="left"/>
      <w:pPr>
        <w:ind w:left="5040" w:hanging="360"/>
      </w:pPr>
    </w:lvl>
    <w:lvl w:ilvl="7" w:tplc="18FE0662">
      <w:start w:val="1"/>
      <w:numFmt w:val="lowerLetter"/>
      <w:lvlText w:val="%8."/>
      <w:lvlJc w:val="left"/>
      <w:pPr>
        <w:ind w:left="5760" w:hanging="360"/>
      </w:pPr>
    </w:lvl>
    <w:lvl w:ilvl="8" w:tplc="51E2E6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508C2"/>
    <w:multiLevelType w:val="hybridMultilevel"/>
    <w:tmpl w:val="3C2CE368"/>
    <w:lvl w:ilvl="0" w:tplc="940615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BE95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4E9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0440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68DD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9ED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C4F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7697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B49F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906854"/>
    <w:multiLevelType w:val="hybridMultilevel"/>
    <w:tmpl w:val="BE566428"/>
    <w:lvl w:ilvl="0" w:tplc="DEBC76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D3986"/>
    <w:multiLevelType w:val="hybridMultilevel"/>
    <w:tmpl w:val="2890A32C"/>
    <w:lvl w:ilvl="0" w:tplc="788C2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084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C4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25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0E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6B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C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4B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6E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47D6C"/>
    <w:multiLevelType w:val="hybridMultilevel"/>
    <w:tmpl w:val="CE74C534"/>
    <w:lvl w:ilvl="0" w:tplc="02E8DC30">
      <w:start w:val="3"/>
      <w:numFmt w:val="decimal"/>
      <w:lvlText w:val="%1."/>
      <w:lvlJc w:val="left"/>
      <w:pPr>
        <w:ind w:left="720" w:hanging="360"/>
      </w:pPr>
    </w:lvl>
    <w:lvl w:ilvl="1" w:tplc="A2B6AD56">
      <w:start w:val="1"/>
      <w:numFmt w:val="lowerLetter"/>
      <w:lvlText w:val="%2."/>
      <w:lvlJc w:val="left"/>
      <w:pPr>
        <w:ind w:left="1440" w:hanging="360"/>
      </w:pPr>
    </w:lvl>
    <w:lvl w:ilvl="2" w:tplc="58E23136">
      <w:start w:val="1"/>
      <w:numFmt w:val="lowerRoman"/>
      <w:lvlText w:val="%3."/>
      <w:lvlJc w:val="right"/>
      <w:pPr>
        <w:ind w:left="2160" w:hanging="180"/>
      </w:pPr>
    </w:lvl>
    <w:lvl w:ilvl="3" w:tplc="3E883206">
      <w:start w:val="1"/>
      <w:numFmt w:val="decimal"/>
      <w:lvlText w:val="%4."/>
      <w:lvlJc w:val="left"/>
      <w:pPr>
        <w:ind w:left="2880" w:hanging="360"/>
      </w:pPr>
    </w:lvl>
    <w:lvl w:ilvl="4" w:tplc="5E5A1A98">
      <w:start w:val="1"/>
      <w:numFmt w:val="lowerLetter"/>
      <w:lvlText w:val="%5."/>
      <w:lvlJc w:val="left"/>
      <w:pPr>
        <w:ind w:left="3600" w:hanging="360"/>
      </w:pPr>
    </w:lvl>
    <w:lvl w:ilvl="5" w:tplc="7FE61644">
      <w:start w:val="1"/>
      <w:numFmt w:val="lowerRoman"/>
      <w:lvlText w:val="%6."/>
      <w:lvlJc w:val="right"/>
      <w:pPr>
        <w:ind w:left="4320" w:hanging="180"/>
      </w:pPr>
    </w:lvl>
    <w:lvl w:ilvl="6" w:tplc="6D3CF776">
      <w:start w:val="1"/>
      <w:numFmt w:val="decimal"/>
      <w:lvlText w:val="%7."/>
      <w:lvlJc w:val="left"/>
      <w:pPr>
        <w:ind w:left="5040" w:hanging="360"/>
      </w:pPr>
    </w:lvl>
    <w:lvl w:ilvl="7" w:tplc="20F4B298">
      <w:start w:val="1"/>
      <w:numFmt w:val="lowerLetter"/>
      <w:lvlText w:val="%8."/>
      <w:lvlJc w:val="left"/>
      <w:pPr>
        <w:ind w:left="5760" w:hanging="360"/>
      </w:pPr>
    </w:lvl>
    <w:lvl w:ilvl="8" w:tplc="E87A36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4DA6"/>
    <w:multiLevelType w:val="hybridMultilevel"/>
    <w:tmpl w:val="2AA20E84"/>
    <w:lvl w:ilvl="0" w:tplc="1D9C5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BCE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4B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E8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6B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65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C3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C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64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51C0F"/>
    <w:multiLevelType w:val="hybridMultilevel"/>
    <w:tmpl w:val="42A04E82"/>
    <w:lvl w:ilvl="0" w:tplc="45D68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4B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6D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86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02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EC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5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03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C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E3F36"/>
    <w:multiLevelType w:val="hybridMultilevel"/>
    <w:tmpl w:val="5F467DCA"/>
    <w:lvl w:ilvl="0" w:tplc="4B823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6F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2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C5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E9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2D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25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E8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AA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856C9"/>
    <w:multiLevelType w:val="hybridMultilevel"/>
    <w:tmpl w:val="969ECE46"/>
    <w:lvl w:ilvl="0" w:tplc="2CC60CA0">
      <w:numFmt w:val="bullet"/>
      <w:lvlText w:val="-"/>
      <w:lvlJc w:val="left"/>
      <w:pPr>
        <w:ind w:left="35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19" w15:restartNumberingAfterBreak="0">
    <w:nsid w:val="4F96657E"/>
    <w:multiLevelType w:val="hybridMultilevel"/>
    <w:tmpl w:val="D07258E0"/>
    <w:lvl w:ilvl="0" w:tplc="FBE8AA74">
      <w:start w:val="1"/>
      <w:numFmt w:val="decimal"/>
      <w:lvlText w:val="%1."/>
      <w:lvlJc w:val="left"/>
      <w:pPr>
        <w:ind w:left="720" w:hanging="360"/>
      </w:pPr>
    </w:lvl>
    <w:lvl w:ilvl="1" w:tplc="CE1EF1A0">
      <w:start w:val="1"/>
      <w:numFmt w:val="lowerLetter"/>
      <w:lvlText w:val="%2."/>
      <w:lvlJc w:val="left"/>
      <w:pPr>
        <w:ind w:left="1440" w:hanging="360"/>
      </w:pPr>
    </w:lvl>
    <w:lvl w:ilvl="2" w:tplc="24285BA6">
      <w:start w:val="1"/>
      <w:numFmt w:val="lowerRoman"/>
      <w:lvlText w:val="%3."/>
      <w:lvlJc w:val="right"/>
      <w:pPr>
        <w:ind w:left="2160" w:hanging="180"/>
      </w:pPr>
    </w:lvl>
    <w:lvl w:ilvl="3" w:tplc="6E0E9DDC">
      <w:start w:val="1"/>
      <w:numFmt w:val="decimal"/>
      <w:lvlText w:val="%4."/>
      <w:lvlJc w:val="left"/>
      <w:pPr>
        <w:ind w:left="2880" w:hanging="360"/>
      </w:pPr>
    </w:lvl>
    <w:lvl w:ilvl="4" w:tplc="A73AE218">
      <w:start w:val="1"/>
      <w:numFmt w:val="lowerLetter"/>
      <w:lvlText w:val="%5."/>
      <w:lvlJc w:val="left"/>
      <w:pPr>
        <w:ind w:left="3600" w:hanging="360"/>
      </w:pPr>
    </w:lvl>
    <w:lvl w:ilvl="5" w:tplc="6ADE2384">
      <w:start w:val="1"/>
      <w:numFmt w:val="lowerRoman"/>
      <w:lvlText w:val="%6."/>
      <w:lvlJc w:val="right"/>
      <w:pPr>
        <w:ind w:left="4320" w:hanging="180"/>
      </w:pPr>
    </w:lvl>
    <w:lvl w:ilvl="6" w:tplc="C4383888">
      <w:start w:val="1"/>
      <w:numFmt w:val="decimal"/>
      <w:lvlText w:val="%7."/>
      <w:lvlJc w:val="left"/>
      <w:pPr>
        <w:ind w:left="5040" w:hanging="360"/>
      </w:pPr>
    </w:lvl>
    <w:lvl w:ilvl="7" w:tplc="4B240164">
      <w:start w:val="1"/>
      <w:numFmt w:val="lowerLetter"/>
      <w:lvlText w:val="%8."/>
      <w:lvlJc w:val="left"/>
      <w:pPr>
        <w:ind w:left="5760" w:hanging="360"/>
      </w:pPr>
    </w:lvl>
    <w:lvl w:ilvl="8" w:tplc="AEA0BD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752C"/>
    <w:multiLevelType w:val="hybridMultilevel"/>
    <w:tmpl w:val="D6308154"/>
    <w:lvl w:ilvl="0" w:tplc="0B04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E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06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24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8C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C8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C4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08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42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873C8"/>
    <w:multiLevelType w:val="hybridMultilevel"/>
    <w:tmpl w:val="CE08C95E"/>
    <w:lvl w:ilvl="0" w:tplc="A3CC7C44">
      <w:numFmt w:val="bullet"/>
      <w:lvlText w:val="-"/>
      <w:lvlJc w:val="left"/>
      <w:pPr>
        <w:ind w:left="35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2" w15:restartNumberingAfterBreak="0">
    <w:nsid w:val="5FCF6556"/>
    <w:multiLevelType w:val="hybridMultilevel"/>
    <w:tmpl w:val="E1DC4C86"/>
    <w:lvl w:ilvl="0" w:tplc="51CC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C3F5C"/>
    <w:multiLevelType w:val="hybridMultilevel"/>
    <w:tmpl w:val="FFFFFFFF"/>
    <w:lvl w:ilvl="0" w:tplc="BB067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502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C6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C4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E8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61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A8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0A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E8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07CD1"/>
    <w:multiLevelType w:val="hybridMultilevel"/>
    <w:tmpl w:val="6EA2A578"/>
    <w:lvl w:ilvl="0" w:tplc="61684F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96F8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0F2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CB9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AD5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859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830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81D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83A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A113E4"/>
    <w:multiLevelType w:val="hybridMultilevel"/>
    <w:tmpl w:val="82E4C31E"/>
    <w:lvl w:ilvl="0" w:tplc="CCB285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EF2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2AD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4FA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C09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8ABF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B3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34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68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1F2C6B"/>
    <w:multiLevelType w:val="hybridMultilevel"/>
    <w:tmpl w:val="771CE924"/>
    <w:lvl w:ilvl="0" w:tplc="CE1ED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8A6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43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D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6C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41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B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0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4C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43553"/>
    <w:multiLevelType w:val="hybridMultilevel"/>
    <w:tmpl w:val="CD32811E"/>
    <w:lvl w:ilvl="0" w:tplc="C5DE7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4B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6D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E3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E8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0B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25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8A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6F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4"/>
  </w:num>
  <w:num w:numId="5">
    <w:abstractNumId w:val="15"/>
  </w:num>
  <w:num w:numId="6">
    <w:abstractNumId w:val="7"/>
  </w:num>
  <w:num w:numId="7">
    <w:abstractNumId w:val="1"/>
  </w:num>
  <w:num w:numId="8">
    <w:abstractNumId w:val="20"/>
  </w:num>
  <w:num w:numId="9">
    <w:abstractNumId w:val="17"/>
  </w:num>
  <w:num w:numId="10">
    <w:abstractNumId w:val="16"/>
  </w:num>
  <w:num w:numId="11">
    <w:abstractNumId w:val="27"/>
  </w:num>
  <w:num w:numId="12">
    <w:abstractNumId w:val="14"/>
  </w:num>
  <w:num w:numId="13">
    <w:abstractNumId w:val="2"/>
  </w:num>
  <w:num w:numId="14">
    <w:abstractNumId w:val="19"/>
  </w:num>
  <w:num w:numId="15">
    <w:abstractNumId w:val="8"/>
  </w:num>
  <w:num w:numId="16">
    <w:abstractNumId w:val="6"/>
  </w:num>
  <w:num w:numId="17">
    <w:abstractNumId w:val="21"/>
  </w:num>
  <w:num w:numId="18">
    <w:abstractNumId w:val="18"/>
  </w:num>
  <w:num w:numId="19">
    <w:abstractNumId w:val="3"/>
  </w:num>
  <w:num w:numId="20">
    <w:abstractNumId w:val="9"/>
  </w:num>
  <w:num w:numId="21">
    <w:abstractNumId w:val="25"/>
  </w:num>
  <w:num w:numId="22">
    <w:abstractNumId w:val="11"/>
  </w:num>
  <w:num w:numId="23">
    <w:abstractNumId w:val="24"/>
  </w:num>
  <w:num w:numId="24">
    <w:abstractNumId w:val="0"/>
  </w:num>
  <w:num w:numId="25">
    <w:abstractNumId w:val="23"/>
  </w:num>
  <w:num w:numId="26">
    <w:abstractNumId w:val="10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5B"/>
    <w:rsid w:val="000045A6"/>
    <w:rsid w:val="0006700B"/>
    <w:rsid w:val="00091E56"/>
    <w:rsid w:val="00091F87"/>
    <w:rsid w:val="000E48FA"/>
    <w:rsid w:val="000F40E3"/>
    <w:rsid w:val="000F4C43"/>
    <w:rsid w:val="00154B16"/>
    <w:rsid w:val="0016080F"/>
    <w:rsid w:val="001D7E88"/>
    <w:rsid w:val="001E67D6"/>
    <w:rsid w:val="00274B35"/>
    <w:rsid w:val="00284543"/>
    <w:rsid w:val="002A14D9"/>
    <w:rsid w:val="002B1ADD"/>
    <w:rsid w:val="002C197E"/>
    <w:rsid w:val="002D73DD"/>
    <w:rsid w:val="002E65D7"/>
    <w:rsid w:val="00300C0C"/>
    <w:rsid w:val="003361DE"/>
    <w:rsid w:val="00392CC5"/>
    <w:rsid w:val="00393BCB"/>
    <w:rsid w:val="003C51CC"/>
    <w:rsid w:val="003E25B8"/>
    <w:rsid w:val="0041634E"/>
    <w:rsid w:val="004575CC"/>
    <w:rsid w:val="004E61CF"/>
    <w:rsid w:val="00520172"/>
    <w:rsid w:val="005272E2"/>
    <w:rsid w:val="00553383"/>
    <w:rsid w:val="005905CA"/>
    <w:rsid w:val="005E5439"/>
    <w:rsid w:val="0060787D"/>
    <w:rsid w:val="0069374E"/>
    <w:rsid w:val="006A257C"/>
    <w:rsid w:val="00703C0B"/>
    <w:rsid w:val="00713505"/>
    <w:rsid w:val="007368CE"/>
    <w:rsid w:val="007663E5"/>
    <w:rsid w:val="007944DA"/>
    <w:rsid w:val="00811B45"/>
    <w:rsid w:val="00813135"/>
    <w:rsid w:val="00852611"/>
    <w:rsid w:val="008C2F71"/>
    <w:rsid w:val="008E5CAD"/>
    <w:rsid w:val="00943AC1"/>
    <w:rsid w:val="00950172"/>
    <w:rsid w:val="00974C7F"/>
    <w:rsid w:val="00991E82"/>
    <w:rsid w:val="009B1752"/>
    <w:rsid w:val="009C745B"/>
    <w:rsid w:val="00A212F7"/>
    <w:rsid w:val="00A766D1"/>
    <w:rsid w:val="00A93D6A"/>
    <w:rsid w:val="00A97C7C"/>
    <w:rsid w:val="00A97FFD"/>
    <w:rsid w:val="00AC051A"/>
    <w:rsid w:val="00AD3E47"/>
    <w:rsid w:val="00B7693C"/>
    <w:rsid w:val="00B94D61"/>
    <w:rsid w:val="00BD092C"/>
    <w:rsid w:val="00C01C32"/>
    <w:rsid w:val="00C366D8"/>
    <w:rsid w:val="00D12DC6"/>
    <w:rsid w:val="00D20B2F"/>
    <w:rsid w:val="00D94AE3"/>
    <w:rsid w:val="00DA1EAE"/>
    <w:rsid w:val="00DB7328"/>
    <w:rsid w:val="00DF303E"/>
    <w:rsid w:val="00E2301D"/>
    <w:rsid w:val="00EA28F5"/>
    <w:rsid w:val="00EE6279"/>
    <w:rsid w:val="00F45C34"/>
    <w:rsid w:val="00F732CE"/>
    <w:rsid w:val="00FD01EE"/>
    <w:rsid w:val="0106CB85"/>
    <w:rsid w:val="0106F9B3"/>
    <w:rsid w:val="01533E0B"/>
    <w:rsid w:val="01E9BE3A"/>
    <w:rsid w:val="0248D9A5"/>
    <w:rsid w:val="025FFE34"/>
    <w:rsid w:val="0273F501"/>
    <w:rsid w:val="029AEF49"/>
    <w:rsid w:val="0329F8A6"/>
    <w:rsid w:val="035CAF99"/>
    <w:rsid w:val="04976B2C"/>
    <w:rsid w:val="04F3AFA2"/>
    <w:rsid w:val="057C7E5B"/>
    <w:rsid w:val="0700F2D2"/>
    <w:rsid w:val="074E6222"/>
    <w:rsid w:val="0798BE1E"/>
    <w:rsid w:val="079CECFE"/>
    <w:rsid w:val="080FAABD"/>
    <w:rsid w:val="08CE8528"/>
    <w:rsid w:val="091EBD80"/>
    <w:rsid w:val="09C7CCAB"/>
    <w:rsid w:val="09E91BFF"/>
    <w:rsid w:val="0A389394"/>
    <w:rsid w:val="0A591220"/>
    <w:rsid w:val="0AF2D04B"/>
    <w:rsid w:val="0B639D0C"/>
    <w:rsid w:val="0D73A6C4"/>
    <w:rsid w:val="0DA1E74A"/>
    <w:rsid w:val="0DB01F96"/>
    <w:rsid w:val="0DB6C305"/>
    <w:rsid w:val="0DBED737"/>
    <w:rsid w:val="0F77DDB1"/>
    <w:rsid w:val="0FBF35FA"/>
    <w:rsid w:val="0FC02785"/>
    <w:rsid w:val="10665533"/>
    <w:rsid w:val="11196AF5"/>
    <w:rsid w:val="1124DCD5"/>
    <w:rsid w:val="1192AAFC"/>
    <w:rsid w:val="12ADC1CF"/>
    <w:rsid w:val="13019B2F"/>
    <w:rsid w:val="13C6AFB5"/>
    <w:rsid w:val="13DDA967"/>
    <w:rsid w:val="14AA7D2D"/>
    <w:rsid w:val="157D112D"/>
    <w:rsid w:val="15E8B79B"/>
    <w:rsid w:val="162F6909"/>
    <w:rsid w:val="1671D2E3"/>
    <w:rsid w:val="168DFA39"/>
    <w:rsid w:val="17CCA5FE"/>
    <w:rsid w:val="17F1B132"/>
    <w:rsid w:val="18034D5C"/>
    <w:rsid w:val="1819647A"/>
    <w:rsid w:val="1824CFC7"/>
    <w:rsid w:val="184EEA3F"/>
    <w:rsid w:val="185D92AD"/>
    <w:rsid w:val="189DA62C"/>
    <w:rsid w:val="18BB722E"/>
    <w:rsid w:val="1928857E"/>
    <w:rsid w:val="19CAB9D8"/>
    <w:rsid w:val="1A2F0187"/>
    <w:rsid w:val="1A4CEAEB"/>
    <w:rsid w:val="1B159E63"/>
    <w:rsid w:val="1B9E6C2B"/>
    <w:rsid w:val="1BCEEFB3"/>
    <w:rsid w:val="1C1C7D94"/>
    <w:rsid w:val="1C695C92"/>
    <w:rsid w:val="1CF840EA"/>
    <w:rsid w:val="1D7E7490"/>
    <w:rsid w:val="1E09B636"/>
    <w:rsid w:val="1E22C73A"/>
    <w:rsid w:val="1E59E7C5"/>
    <w:rsid w:val="1E60F2B6"/>
    <w:rsid w:val="1FA47E3C"/>
    <w:rsid w:val="1FE2F83D"/>
    <w:rsid w:val="2001E80B"/>
    <w:rsid w:val="20525CF8"/>
    <w:rsid w:val="2084B2A9"/>
    <w:rsid w:val="20AB8910"/>
    <w:rsid w:val="217F6B1B"/>
    <w:rsid w:val="21C9222D"/>
    <w:rsid w:val="21CBB20D"/>
    <w:rsid w:val="21F51ADE"/>
    <w:rsid w:val="22003773"/>
    <w:rsid w:val="22553B49"/>
    <w:rsid w:val="230EBAFD"/>
    <w:rsid w:val="2316A788"/>
    <w:rsid w:val="232D0D5E"/>
    <w:rsid w:val="232D8236"/>
    <w:rsid w:val="23DFB58B"/>
    <w:rsid w:val="253EFB6F"/>
    <w:rsid w:val="254D3BF7"/>
    <w:rsid w:val="26533E76"/>
    <w:rsid w:val="26AFFC94"/>
    <w:rsid w:val="26E90C58"/>
    <w:rsid w:val="2716E784"/>
    <w:rsid w:val="2734C978"/>
    <w:rsid w:val="2738BAEF"/>
    <w:rsid w:val="2787683B"/>
    <w:rsid w:val="278AC6C4"/>
    <w:rsid w:val="27BA9DC7"/>
    <w:rsid w:val="28322D82"/>
    <w:rsid w:val="284631C1"/>
    <w:rsid w:val="285A0F39"/>
    <w:rsid w:val="28B2D65A"/>
    <w:rsid w:val="2919499E"/>
    <w:rsid w:val="292E6B2C"/>
    <w:rsid w:val="29A5704F"/>
    <w:rsid w:val="29CC3C1E"/>
    <w:rsid w:val="2A3772F4"/>
    <w:rsid w:val="2A6531CB"/>
    <w:rsid w:val="2A6AC2E4"/>
    <w:rsid w:val="2AE8631F"/>
    <w:rsid w:val="2BA05DB2"/>
    <w:rsid w:val="2C00EC95"/>
    <w:rsid w:val="2C5BA831"/>
    <w:rsid w:val="2C66DC9B"/>
    <w:rsid w:val="2D46C09F"/>
    <w:rsid w:val="2D6B30B8"/>
    <w:rsid w:val="2D847772"/>
    <w:rsid w:val="2E3B4091"/>
    <w:rsid w:val="2FE0F85F"/>
    <w:rsid w:val="309F6AD7"/>
    <w:rsid w:val="30D4F13C"/>
    <w:rsid w:val="3145DDDF"/>
    <w:rsid w:val="3150FA43"/>
    <w:rsid w:val="3172E153"/>
    <w:rsid w:val="31878434"/>
    <w:rsid w:val="31C0BBAA"/>
    <w:rsid w:val="31CD573E"/>
    <w:rsid w:val="32389F15"/>
    <w:rsid w:val="329D809F"/>
    <w:rsid w:val="32C24007"/>
    <w:rsid w:val="32EBDDAE"/>
    <w:rsid w:val="3344842C"/>
    <w:rsid w:val="33C13C5E"/>
    <w:rsid w:val="33FEAA71"/>
    <w:rsid w:val="345840CE"/>
    <w:rsid w:val="3459D680"/>
    <w:rsid w:val="347D7EA1"/>
    <w:rsid w:val="34D51D2D"/>
    <w:rsid w:val="34F32701"/>
    <w:rsid w:val="35C6178E"/>
    <w:rsid w:val="35DD1340"/>
    <w:rsid w:val="36194F02"/>
    <w:rsid w:val="36D37964"/>
    <w:rsid w:val="36EBFC12"/>
    <w:rsid w:val="37693FA3"/>
    <w:rsid w:val="37EE1A98"/>
    <w:rsid w:val="38265951"/>
    <w:rsid w:val="3894AD81"/>
    <w:rsid w:val="39A88E50"/>
    <w:rsid w:val="3A6C3107"/>
    <w:rsid w:val="3A856E21"/>
    <w:rsid w:val="3AAC8C91"/>
    <w:rsid w:val="3AD58B43"/>
    <w:rsid w:val="3AEBE867"/>
    <w:rsid w:val="3B1586FD"/>
    <w:rsid w:val="3B1B8A01"/>
    <w:rsid w:val="3B37E5CD"/>
    <w:rsid w:val="3B445EB1"/>
    <w:rsid w:val="3BCC4E43"/>
    <w:rsid w:val="3BFC7799"/>
    <w:rsid w:val="3D21EE30"/>
    <w:rsid w:val="3D681EA4"/>
    <w:rsid w:val="3DF968CD"/>
    <w:rsid w:val="3E08CD48"/>
    <w:rsid w:val="3E0DC39D"/>
    <w:rsid w:val="3E6E551F"/>
    <w:rsid w:val="3E9BD3A9"/>
    <w:rsid w:val="4032C323"/>
    <w:rsid w:val="4035200B"/>
    <w:rsid w:val="40EADF1C"/>
    <w:rsid w:val="4280EB60"/>
    <w:rsid w:val="42C23FBE"/>
    <w:rsid w:val="43505850"/>
    <w:rsid w:val="4366CC80"/>
    <w:rsid w:val="43F26D93"/>
    <w:rsid w:val="43F8B626"/>
    <w:rsid w:val="4443F039"/>
    <w:rsid w:val="44550C81"/>
    <w:rsid w:val="445E07BA"/>
    <w:rsid w:val="44B2585E"/>
    <w:rsid w:val="44CF139A"/>
    <w:rsid w:val="45063446"/>
    <w:rsid w:val="45E721DE"/>
    <w:rsid w:val="4771E73C"/>
    <w:rsid w:val="4782F23F"/>
    <w:rsid w:val="47A916ED"/>
    <w:rsid w:val="47ADF2E0"/>
    <w:rsid w:val="47F60C9B"/>
    <w:rsid w:val="4823355B"/>
    <w:rsid w:val="489FE976"/>
    <w:rsid w:val="48EF980D"/>
    <w:rsid w:val="4902A3E4"/>
    <w:rsid w:val="4AB2750D"/>
    <w:rsid w:val="4B0C6EA9"/>
    <w:rsid w:val="4B58B608"/>
    <w:rsid w:val="4C21D959"/>
    <w:rsid w:val="4D32C460"/>
    <w:rsid w:val="4D6DD4A6"/>
    <w:rsid w:val="4E6C101C"/>
    <w:rsid w:val="5081C9BB"/>
    <w:rsid w:val="50BA3963"/>
    <w:rsid w:val="5110A785"/>
    <w:rsid w:val="51308758"/>
    <w:rsid w:val="521D9A1C"/>
    <w:rsid w:val="535C777D"/>
    <w:rsid w:val="540F1895"/>
    <w:rsid w:val="5470B33D"/>
    <w:rsid w:val="55F527B4"/>
    <w:rsid w:val="56DFFD98"/>
    <w:rsid w:val="56F2D69E"/>
    <w:rsid w:val="5726D27F"/>
    <w:rsid w:val="58AB5A54"/>
    <w:rsid w:val="5AAF707A"/>
    <w:rsid w:val="5AF12F98"/>
    <w:rsid w:val="5B1E37AF"/>
    <w:rsid w:val="5BD14D7E"/>
    <w:rsid w:val="5C327AB6"/>
    <w:rsid w:val="5C859954"/>
    <w:rsid w:val="5CF2A3A3"/>
    <w:rsid w:val="5DDDD03B"/>
    <w:rsid w:val="5DE7113C"/>
    <w:rsid w:val="5F121AB4"/>
    <w:rsid w:val="5F3D6005"/>
    <w:rsid w:val="5F64575B"/>
    <w:rsid w:val="5FD78D25"/>
    <w:rsid w:val="612EC01C"/>
    <w:rsid w:val="616E3D6F"/>
    <w:rsid w:val="6232803A"/>
    <w:rsid w:val="62760FBA"/>
    <w:rsid w:val="62C5E5FF"/>
    <w:rsid w:val="63294994"/>
    <w:rsid w:val="63E7EFAC"/>
    <w:rsid w:val="63ECE599"/>
    <w:rsid w:val="64A332E6"/>
    <w:rsid w:val="64A6438D"/>
    <w:rsid w:val="64D35A7D"/>
    <w:rsid w:val="657AC146"/>
    <w:rsid w:val="65A11380"/>
    <w:rsid w:val="66CD1FEF"/>
    <w:rsid w:val="66D49DC2"/>
    <w:rsid w:val="6762C890"/>
    <w:rsid w:val="6797ABFD"/>
    <w:rsid w:val="6850C8B3"/>
    <w:rsid w:val="6856A454"/>
    <w:rsid w:val="686B44FA"/>
    <w:rsid w:val="689BACAD"/>
    <w:rsid w:val="6A5F45F4"/>
    <w:rsid w:val="6AC75F36"/>
    <w:rsid w:val="6BA553CE"/>
    <w:rsid w:val="6BE54DAB"/>
    <w:rsid w:val="6C597459"/>
    <w:rsid w:val="6CFB7880"/>
    <w:rsid w:val="6DAF6B3E"/>
    <w:rsid w:val="6DF47D8D"/>
    <w:rsid w:val="6EBA6B1B"/>
    <w:rsid w:val="6EE9BD92"/>
    <w:rsid w:val="6FE7AB6B"/>
    <w:rsid w:val="705BA180"/>
    <w:rsid w:val="71AAA5F5"/>
    <w:rsid w:val="71C25C5C"/>
    <w:rsid w:val="72995F78"/>
    <w:rsid w:val="73351B15"/>
    <w:rsid w:val="734C6626"/>
    <w:rsid w:val="734CCA1D"/>
    <w:rsid w:val="7444F4BE"/>
    <w:rsid w:val="7569AE92"/>
    <w:rsid w:val="757A2FB5"/>
    <w:rsid w:val="757E8656"/>
    <w:rsid w:val="75A39886"/>
    <w:rsid w:val="7654A0B1"/>
    <w:rsid w:val="7691F248"/>
    <w:rsid w:val="76A37748"/>
    <w:rsid w:val="7729F4F4"/>
    <w:rsid w:val="77DBC968"/>
    <w:rsid w:val="77DEC50C"/>
    <w:rsid w:val="78570630"/>
    <w:rsid w:val="787EB1E2"/>
    <w:rsid w:val="78C07100"/>
    <w:rsid w:val="7943AD81"/>
    <w:rsid w:val="79685730"/>
    <w:rsid w:val="79BEBBC7"/>
    <w:rsid w:val="79FBF801"/>
    <w:rsid w:val="7A0283C6"/>
    <w:rsid w:val="7A9331E0"/>
    <w:rsid w:val="7B9D8C7F"/>
    <w:rsid w:val="7D622E7F"/>
    <w:rsid w:val="7ECF6924"/>
    <w:rsid w:val="7F114B5F"/>
    <w:rsid w:val="7F419AB7"/>
    <w:rsid w:val="7F6954CE"/>
    <w:rsid w:val="7F6AFB23"/>
    <w:rsid w:val="7FAB098A"/>
    <w:rsid w:val="7FE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1807"/>
  <w15:chartTrackingRefBased/>
  <w15:docId w15:val="{B6389ADF-4A37-4EB9-9F90-92910FB3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01EE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5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01E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45A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57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943AC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AD3E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AD3E4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sid w:val="008E5CA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DBB9E1CEA8A429650D276B3F7D789" ma:contentTypeVersion="2" ma:contentTypeDescription="Creare un nuovo documento." ma:contentTypeScope="" ma:versionID="11903df22a6d60ac4970551115496bdb">
  <xsd:schema xmlns:xsd="http://www.w3.org/2001/XMLSchema" xmlns:xs="http://www.w3.org/2001/XMLSchema" xmlns:p="http://schemas.microsoft.com/office/2006/metadata/properties" xmlns:ns2="2708502d-c79b-4ae0-8678-4f8f95e56860" targetNamespace="http://schemas.microsoft.com/office/2006/metadata/properties" ma:root="true" ma:fieldsID="d392a78a203569743aa2b97e14df9a6b" ns2:_="">
    <xsd:import namespace="2708502d-c79b-4ae0-8678-4f8f95e56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502d-c79b-4ae0-8678-4f8f95e56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DC4E-4B7F-4690-AD43-A4E3BF808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8D65E-C3B9-4EF7-A8FF-323DF411C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8502d-c79b-4ae0-8678-4f8f95e56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E3B79-44FE-4355-A6BB-E15F63563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816666-03B7-449B-8186-CFBF42AD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Salvetti Roberto</dc:creator>
  <cp:keywords/>
  <dc:description/>
  <cp:lastModifiedBy>Salvetti Roberto</cp:lastModifiedBy>
  <cp:revision>2</cp:revision>
  <dcterms:created xsi:type="dcterms:W3CDTF">2023-02-13T12:51:00Z</dcterms:created>
  <dcterms:modified xsi:type="dcterms:W3CDTF">2023-02-13T12:51:00Z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0x010100E2BDBB9E1CEA8A429650D276B3F7D789</vt:lpwstr>
  </property>
</Properties>
</file>